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A2" w:rsidRPr="00CF5499" w:rsidRDefault="00334E66" w:rsidP="00CF5499">
      <w:pPr>
        <w:snapToGrid w:val="0"/>
        <w:spacing w:afterLines="50" w:after="120" w:line="360" w:lineRule="atLeast"/>
        <w:jc w:val="center"/>
        <w:rPr>
          <w:rFonts w:eastAsia="華康正顏楷體W5"/>
          <w:sz w:val="36"/>
        </w:rPr>
      </w:pPr>
      <w:r w:rsidRPr="00CF5499">
        <w:rPr>
          <w:rFonts w:eastAsia="華康正顏楷體W5" w:hint="eastAsia"/>
          <w:sz w:val="36"/>
        </w:rPr>
        <w:t>20</w:t>
      </w:r>
      <w:r w:rsidR="00CD3E86">
        <w:rPr>
          <w:rFonts w:eastAsia="華康正顏楷體W5" w:hint="eastAsia"/>
          <w:sz w:val="36"/>
        </w:rPr>
        <w:t>21</w:t>
      </w:r>
      <w:r w:rsidR="0036556E">
        <w:rPr>
          <w:rFonts w:eastAsia="華康正顏楷體W5" w:hint="eastAsia"/>
          <w:sz w:val="36"/>
          <w:lang w:eastAsia="zh-HK"/>
        </w:rPr>
        <w:t>年</w:t>
      </w:r>
      <w:r w:rsidR="00EC1043">
        <w:rPr>
          <w:rFonts w:eastAsia="華康正顏楷體W5" w:hint="eastAsia"/>
          <w:sz w:val="36"/>
        </w:rPr>
        <w:t>管理與創新學術研討會</w:t>
      </w:r>
      <w:r w:rsidR="00B9432D" w:rsidRPr="00CF5499">
        <w:rPr>
          <w:rFonts w:eastAsia="華康正顏楷體W5" w:hint="eastAsia"/>
          <w:sz w:val="36"/>
        </w:rPr>
        <w:t>論文格式</w:t>
      </w:r>
      <w:r w:rsidR="00EC1043">
        <w:rPr>
          <w:rFonts w:eastAsia="華康正顏楷體W5" w:hint="eastAsia"/>
          <w:sz w:val="36"/>
        </w:rPr>
        <w:t>規定</w:t>
      </w:r>
    </w:p>
    <w:p w:rsidR="00CF5499" w:rsidRDefault="006233BC" w:rsidP="00CF5499">
      <w:pPr>
        <w:numPr>
          <w:ilvl w:val="0"/>
          <w:numId w:val="1"/>
        </w:numPr>
        <w:snapToGrid w:val="0"/>
        <w:spacing w:beforeLines="100" w:before="240" w:line="320" w:lineRule="atLeas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論文</w:t>
      </w:r>
      <w:r w:rsidRPr="00B02E45">
        <w:rPr>
          <w:rFonts w:eastAsia="標楷體" w:hint="eastAsia"/>
          <w:szCs w:val="24"/>
        </w:rPr>
        <w:t>摘要截止日為</w:t>
      </w:r>
      <w:r w:rsidR="00CD3E86">
        <w:rPr>
          <w:rFonts w:eastAsia="標楷體" w:hint="eastAsia"/>
          <w:b/>
          <w:szCs w:val="24"/>
          <w:shd w:val="pct15" w:color="auto" w:fill="FFFFFF"/>
        </w:rPr>
        <w:t>2020</w:t>
      </w:r>
      <w:r w:rsidRPr="0036556E">
        <w:rPr>
          <w:rFonts w:eastAsia="標楷體" w:hint="eastAsia"/>
          <w:b/>
          <w:bCs/>
          <w:szCs w:val="24"/>
          <w:shd w:val="pct15" w:color="auto" w:fill="FFFFFF"/>
        </w:rPr>
        <w:t>年</w:t>
      </w:r>
      <w:r w:rsidR="003830C1" w:rsidRPr="0036556E">
        <w:rPr>
          <w:rFonts w:eastAsia="標楷體" w:hint="eastAsia"/>
          <w:b/>
          <w:bCs/>
          <w:szCs w:val="24"/>
          <w:shd w:val="pct15" w:color="auto" w:fill="FFFFFF"/>
        </w:rPr>
        <w:t>1</w:t>
      </w:r>
      <w:r w:rsidR="003830C1">
        <w:rPr>
          <w:rFonts w:eastAsia="標楷體" w:hint="eastAsia"/>
          <w:b/>
          <w:bCs/>
          <w:szCs w:val="24"/>
          <w:shd w:val="pct15" w:color="auto" w:fill="FFFFFF"/>
        </w:rPr>
        <w:t>2</w:t>
      </w:r>
      <w:r w:rsidRPr="00756D91">
        <w:rPr>
          <w:rFonts w:eastAsia="標楷體" w:hint="eastAsia"/>
          <w:b/>
          <w:bCs/>
          <w:szCs w:val="24"/>
          <w:shd w:val="pct15" w:color="auto" w:fill="FFFFFF"/>
        </w:rPr>
        <w:t>月</w:t>
      </w:r>
      <w:r w:rsidR="0036556E">
        <w:rPr>
          <w:rFonts w:eastAsia="標楷體" w:hint="eastAsia"/>
          <w:b/>
          <w:bCs/>
          <w:szCs w:val="24"/>
          <w:shd w:val="pct15" w:color="auto" w:fill="FFFFFF"/>
        </w:rPr>
        <w:t>22</w:t>
      </w:r>
      <w:r w:rsidRPr="00756D91">
        <w:rPr>
          <w:rFonts w:eastAsia="標楷體" w:hint="eastAsia"/>
          <w:b/>
          <w:bCs/>
          <w:szCs w:val="24"/>
          <w:shd w:val="pct15" w:color="auto" w:fill="FFFFFF"/>
        </w:rPr>
        <w:t>日</w:t>
      </w:r>
      <w:r>
        <w:rPr>
          <w:rFonts w:eastAsia="標楷體" w:hint="eastAsia"/>
          <w:szCs w:val="24"/>
        </w:rPr>
        <w:t>，</w:t>
      </w:r>
      <w:r w:rsidR="00CF5499">
        <w:rPr>
          <w:rFonts w:eastAsia="標楷體" w:hint="eastAsia"/>
          <w:szCs w:val="24"/>
        </w:rPr>
        <w:t>須</w:t>
      </w:r>
      <w:proofErr w:type="gramStart"/>
      <w:r w:rsidR="00CF5499">
        <w:rPr>
          <w:rFonts w:eastAsia="標楷體" w:hint="eastAsia"/>
          <w:szCs w:val="24"/>
        </w:rPr>
        <w:t>完成線上報名</w:t>
      </w:r>
      <w:proofErr w:type="gramEnd"/>
      <w:r w:rsidR="00CF5499">
        <w:rPr>
          <w:rFonts w:eastAsia="標楷體" w:hint="eastAsia"/>
          <w:szCs w:val="24"/>
        </w:rPr>
        <w:t>並將摘要</w:t>
      </w:r>
      <w:r w:rsidR="00CF5499">
        <w:rPr>
          <w:rFonts w:eastAsia="標楷體" w:hint="eastAsia"/>
          <w:szCs w:val="24"/>
        </w:rPr>
        <w:t>Word</w:t>
      </w:r>
      <w:r w:rsidR="00CF5499">
        <w:rPr>
          <w:rFonts w:eastAsia="標楷體" w:hint="eastAsia"/>
          <w:szCs w:val="24"/>
        </w:rPr>
        <w:t>檔</w:t>
      </w:r>
      <w:r w:rsidR="00CF5499">
        <w:rPr>
          <w:rFonts w:eastAsia="標楷體" w:hint="eastAsia"/>
          <w:szCs w:val="24"/>
        </w:rPr>
        <w:t>e-mail</w:t>
      </w:r>
      <w:r w:rsidR="00CF5499">
        <w:rPr>
          <w:rFonts w:eastAsia="標楷體" w:hint="eastAsia"/>
          <w:szCs w:val="24"/>
        </w:rPr>
        <w:t>至</w:t>
      </w:r>
      <w:r w:rsidR="00CF5499">
        <w:rPr>
          <w:rFonts w:eastAsia="標楷體" w:hint="eastAsia"/>
          <w:szCs w:val="24"/>
        </w:rPr>
        <w:t xml:space="preserve"> </w:t>
      </w:r>
      <w:hyperlink r:id="rId7" w:history="1">
        <w:r w:rsidR="00CF5499" w:rsidRPr="00016BF5">
          <w:rPr>
            <w:rStyle w:val="a4"/>
            <w:rFonts w:eastAsia="標楷體" w:hint="eastAsia"/>
            <w:szCs w:val="24"/>
          </w:rPr>
          <w:t>mcumba@eta.mcu.edu.tw</w:t>
        </w:r>
      </w:hyperlink>
      <w:r w:rsidR="00CF5499">
        <w:rPr>
          <w:rFonts w:eastAsia="標楷體" w:hint="eastAsia"/>
          <w:szCs w:val="24"/>
        </w:rPr>
        <w:t>，待審稿結果通知後於</w:t>
      </w:r>
      <w:r w:rsidR="0036556E" w:rsidRPr="00541DA9">
        <w:rPr>
          <w:rFonts w:eastAsia="標楷體" w:hint="eastAsia"/>
          <w:b/>
          <w:color w:val="FF0000"/>
          <w:szCs w:val="24"/>
        </w:rPr>
        <w:t>20</w:t>
      </w:r>
      <w:r w:rsidR="00CD3E86" w:rsidRPr="00541DA9">
        <w:rPr>
          <w:rFonts w:eastAsia="標楷體" w:hint="eastAsia"/>
          <w:b/>
          <w:color w:val="FF0000"/>
          <w:szCs w:val="24"/>
        </w:rPr>
        <w:t>21</w:t>
      </w:r>
      <w:r w:rsidR="00CF5499" w:rsidRPr="00541DA9">
        <w:rPr>
          <w:rFonts w:eastAsia="標楷體" w:hint="eastAsia"/>
          <w:b/>
          <w:color w:val="FF0000"/>
          <w:szCs w:val="24"/>
        </w:rPr>
        <w:t>年</w:t>
      </w:r>
      <w:r w:rsidR="00CD3E86" w:rsidRPr="00CD3E86">
        <w:rPr>
          <w:rFonts w:eastAsia="標楷體" w:hint="eastAsia"/>
          <w:b/>
          <w:color w:val="FF0000"/>
          <w:szCs w:val="24"/>
        </w:rPr>
        <w:t>2</w:t>
      </w:r>
      <w:r w:rsidR="00CF5499" w:rsidRPr="00CD3E86">
        <w:rPr>
          <w:rFonts w:eastAsia="標楷體" w:hint="eastAsia"/>
          <w:b/>
          <w:color w:val="FF0000"/>
          <w:szCs w:val="24"/>
        </w:rPr>
        <w:t>月</w:t>
      </w:r>
      <w:r w:rsidR="00CD3E86">
        <w:rPr>
          <w:rFonts w:eastAsia="標楷體" w:hint="eastAsia"/>
          <w:b/>
          <w:color w:val="FF0000"/>
          <w:szCs w:val="24"/>
        </w:rPr>
        <w:t>18</w:t>
      </w:r>
      <w:r w:rsidR="00CF5499" w:rsidRPr="00DC46C9">
        <w:rPr>
          <w:rFonts w:eastAsia="標楷體" w:hint="eastAsia"/>
          <w:b/>
          <w:color w:val="FF0000"/>
          <w:szCs w:val="24"/>
        </w:rPr>
        <w:t>日前</w:t>
      </w:r>
      <w:r w:rsidR="00CF5499" w:rsidRPr="00F677B3">
        <w:rPr>
          <w:rFonts w:eastAsia="標楷體" w:hint="eastAsia"/>
          <w:szCs w:val="24"/>
        </w:rPr>
        <w:t>繳交全文</w:t>
      </w:r>
      <w:r w:rsidR="00CF5499">
        <w:rPr>
          <w:rFonts w:eastAsia="標楷體" w:hint="eastAsia"/>
          <w:szCs w:val="24"/>
        </w:rPr>
        <w:t>。</w:t>
      </w:r>
    </w:p>
    <w:p w:rsidR="00CF5499" w:rsidRDefault="00CF5499" w:rsidP="00CF5499">
      <w:pPr>
        <w:numPr>
          <w:ilvl w:val="0"/>
          <w:numId w:val="1"/>
        </w:numPr>
        <w:snapToGrid w:val="0"/>
        <w:spacing w:beforeLines="50" w:before="120" w:line="320" w:lineRule="atLeast"/>
        <w:jc w:val="both"/>
        <w:rPr>
          <w:rFonts w:eastAsia="標楷體"/>
          <w:szCs w:val="24"/>
        </w:rPr>
      </w:pPr>
      <w:r w:rsidRPr="00F677B3">
        <w:rPr>
          <w:rFonts w:eastAsia="標楷體" w:hint="eastAsia"/>
          <w:szCs w:val="24"/>
        </w:rPr>
        <w:t>請以</w:t>
      </w:r>
      <w:r w:rsidRPr="00F677B3">
        <w:rPr>
          <w:rFonts w:eastAsia="標楷體" w:hint="eastAsia"/>
          <w:szCs w:val="24"/>
        </w:rPr>
        <w:t>Word</w:t>
      </w:r>
      <w:r w:rsidRPr="00F677B3">
        <w:rPr>
          <w:rFonts w:eastAsia="標楷體" w:hint="eastAsia"/>
          <w:szCs w:val="24"/>
        </w:rPr>
        <w:t>編輯存檔，頁面之邊界上下各為</w:t>
      </w:r>
      <w:r w:rsidRPr="00F677B3">
        <w:rPr>
          <w:rFonts w:eastAsia="標楷體" w:hint="eastAsia"/>
          <w:szCs w:val="24"/>
        </w:rPr>
        <w:t>2.54</w:t>
      </w:r>
      <w:r w:rsidRPr="00F677B3">
        <w:rPr>
          <w:rFonts w:eastAsia="標楷體" w:hint="eastAsia"/>
          <w:szCs w:val="24"/>
        </w:rPr>
        <w:t>公分</w:t>
      </w:r>
      <w:r w:rsidRPr="00F677B3">
        <w:rPr>
          <w:rFonts w:ascii="標楷體" w:eastAsia="標楷體" w:hAnsi="標楷體" w:hint="eastAsia"/>
          <w:szCs w:val="24"/>
        </w:rPr>
        <w:t>、</w:t>
      </w:r>
      <w:r w:rsidRPr="00F677B3">
        <w:rPr>
          <w:rFonts w:eastAsia="標楷體" w:hint="eastAsia"/>
          <w:szCs w:val="24"/>
        </w:rPr>
        <w:t>左右各為</w:t>
      </w:r>
      <w:r w:rsidRPr="00F677B3">
        <w:rPr>
          <w:rFonts w:eastAsia="標楷體" w:hint="eastAsia"/>
          <w:szCs w:val="24"/>
        </w:rPr>
        <w:t>3.17</w:t>
      </w:r>
      <w:r w:rsidRPr="00F677B3">
        <w:rPr>
          <w:rFonts w:eastAsia="標楷體" w:hint="eastAsia"/>
          <w:szCs w:val="24"/>
        </w:rPr>
        <w:t>公分</w:t>
      </w:r>
      <w:r>
        <w:rPr>
          <w:rFonts w:ascii="標楷體" w:eastAsia="標楷體" w:hAnsi="標楷體" w:hint="eastAsia"/>
          <w:szCs w:val="24"/>
        </w:rPr>
        <w:t>，</w:t>
      </w:r>
      <w:r w:rsidRPr="00F677B3">
        <w:rPr>
          <w:rFonts w:eastAsia="標楷體" w:hint="eastAsia"/>
          <w:szCs w:val="24"/>
        </w:rPr>
        <w:t>全文應包含中英文論文全名</w:t>
      </w:r>
      <w:r w:rsidRPr="00F677B3">
        <w:rPr>
          <w:rFonts w:ascii="標楷體" w:eastAsia="標楷體" w:hAnsi="標楷體" w:hint="eastAsia"/>
          <w:szCs w:val="24"/>
        </w:rPr>
        <w:t>、</w:t>
      </w:r>
      <w:r w:rsidRPr="00F677B3">
        <w:rPr>
          <w:rFonts w:eastAsia="標楷體" w:hint="eastAsia"/>
          <w:szCs w:val="24"/>
        </w:rPr>
        <w:t>作者中英文姓名</w:t>
      </w:r>
      <w:r w:rsidRPr="00F677B3">
        <w:rPr>
          <w:rFonts w:ascii="標楷體" w:eastAsia="標楷體" w:hAnsi="標楷體" w:hint="eastAsia"/>
          <w:szCs w:val="24"/>
        </w:rPr>
        <w:t>、</w:t>
      </w:r>
      <w:r w:rsidRPr="00F677B3">
        <w:rPr>
          <w:rFonts w:eastAsia="標楷體" w:hint="eastAsia"/>
          <w:szCs w:val="24"/>
        </w:rPr>
        <w:t>作者服務單位及職稱</w:t>
      </w:r>
      <w:r w:rsidRPr="00F677B3">
        <w:rPr>
          <w:rFonts w:ascii="標楷體" w:eastAsia="標楷體" w:hAnsi="標楷體" w:hint="eastAsia"/>
          <w:szCs w:val="24"/>
        </w:rPr>
        <w:t>、</w:t>
      </w:r>
      <w:r w:rsidRPr="00F677B3">
        <w:rPr>
          <w:rFonts w:eastAsia="標楷體" w:hint="eastAsia"/>
          <w:szCs w:val="24"/>
        </w:rPr>
        <w:t>中英文摘要</w:t>
      </w:r>
      <w:r w:rsidRPr="00F677B3">
        <w:rPr>
          <w:rFonts w:ascii="標楷體" w:eastAsia="標楷體" w:hAnsi="標楷體" w:hint="eastAsia"/>
          <w:szCs w:val="24"/>
        </w:rPr>
        <w:t>、</w:t>
      </w:r>
      <w:r w:rsidRPr="00F677B3">
        <w:rPr>
          <w:rFonts w:eastAsia="標楷體" w:hint="eastAsia"/>
          <w:szCs w:val="24"/>
        </w:rPr>
        <w:t>關鍵詞、本文及參考文獻</w:t>
      </w:r>
      <w:r w:rsidRPr="00F677B3">
        <w:rPr>
          <w:rFonts w:ascii="標楷體" w:eastAsia="標楷體" w:hAnsi="標楷體" w:hint="eastAsia"/>
          <w:szCs w:val="24"/>
        </w:rPr>
        <w:t>，</w:t>
      </w:r>
      <w:r w:rsidRPr="004C5C41">
        <w:rPr>
          <w:rFonts w:ascii="標楷體" w:eastAsia="標楷體" w:hAnsi="標楷體" w:hint="eastAsia"/>
          <w:szCs w:val="24"/>
          <w:highlight w:val="yellow"/>
        </w:rPr>
        <w:t>以不超過</w:t>
      </w:r>
      <w:r w:rsidRPr="004C5C41">
        <w:rPr>
          <w:rFonts w:eastAsia="標楷體"/>
          <w:szCs w:val="24"/>
          <w:highlight w:val="yellow"/>
        </w:rPr>
        <w:t>15,000</w:t>
      </w:r>
      <w:r w:rsidRPr="004C5C41">
        <w:rPr>
          <w:rFonts w:eastAsia="標楷體"/>
          <w:szCs w:val="24"/>
          <w:highlight w:val="yellow"/>
        </w:rPr>
        <w:t>字為</w:t>
      </w:r>
      <w:r w:rsidRPr="004C5C41">
        <w:rPr>
          <w:rFonts w:ascii="標楷體" w:eastAsia="標楷體" w:hAnsi="標楷體" w:hint="eastAsia"/>
          <w:szCs w:val="24"/>
          <w:highlight w:val="yellow"/>
        </w:rPr>
        <w:t>原則。</w:t>
      </w:r>
    </w:p>
    <w:p w:rsidR="00CF5499" w:rsidRDefault="00CF5499" w:rsidP="00CF5499">
      <w:pPr>
        <w:numPr>
          <w:ilvl w:val="0"/>
          <w:numId w:val="1"/>
        </w:numPr>
        <w:snapToGrid w:val="0"/>
        <w:spacing w:beforeLines="50" w:before="120" w:line="320" w:lineRule="atLeast"/>
        <w:jc w:val="both"/>
        <w:rPr>
          <w:rFonts w:eastAsia="標楷體"/>
          <w:szCs w:val="24"/>
        </w:rPr>
      </w:pPr>
      <w:r w:rsidRPr="00F677B3">
        <w:rPr>
          <w:rFonts w:eastAsia="標楷體" w:hint="eastAsia"/>
          <w:szCs w:val="24"/>
        </w:rPr>
        <w:t>議事</w:t>
      </w:r>
      <w:r>
        <w:rPr>
          <w:rFonts w:eastAsia="標楷體" w:hint="eastAsia"/>
          <w:szCs w:val="24"/>
        </w:rPr>
        <w:t>召集人：黃旭男院長</w:t>
      </w:r>
    </w:p>
    <w:p w:rsidR="00CF5499" w:rsidRPr="00CF5499" w:rsidRDefault="00CF5499" w:rsidP="00CF5499">
      <w:pPr>
        <w:numPr>
          <w:ilvl w:val="0"/>
          <w:numId w:val="1"/>
        </w:numPr>
        <w:snapToGrid w:val="0"/>
        <w:spacing w:beforeLines="50" w:before="120" w:line="320" w:lineRule="atLeas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聯絡人：趙香雅；電話：</w:t>
      </w:r>
      <w:r>
        <w:rPr>
          <w:rFonts w:eastAsia="標楷體" w:hint="eastAsia"/>
          <w:szCs w:val="24"/>
        </w:rPr>
        <w:t>(02)2880-9022</w:t>
      </w:r>
      <w:r>
        <w:rPr>
          <w:rFonts w:eastAsia="標楷體" w:hint="eastAsia"/>
          <w:szCs w:val="24"/>
        </w:rPr>
        <w:t>；傳真：</w:t>
      </w:r>
      <w:r>
        <w:rPr>
          <w:rFonts w:eastAsia="標楷體" w:hint="eastAsia"/>
          <w:szCs w:val="24"/>
        </w:rPr>
        <w:t>(02)2880-9041</w:t>
      </w:r>
      <w:r>
        <w:rPr>
          <w:rFonts w:eastAsia="標楷體" w:hint="eastAsia"/>
          <w:szCs w:val="24"/>
        </w:rPr>
        <w:t>；</w:t>
      </w:r>
      <w:r w:rsidRPr="007A4597">
        <w:rPr>
          <w:rFonts w:eastAsia="標楷體" w:hint="eastAsia"/>
          <w:szCs w:val="24"/>
          <w:lang w:val="de-DE"/>
        </w:rPr>
        <w:t>E-mail</w:t>
      </w:r>
      <w:r w:rsidRPr="007A4597">
        <w:rPr>
          <w:rFonts w:eastAsia="標楷體" w:hint="eastAsia"/>
          <w:szCs w:val="24"/>
          <w:lang w:val="de-DE"/>
        </w:rPr>
        <w:t>：</w:t>
      </w:r>
      <w:r w:rsidR="00685105">
        <w:rPr>
          <w:rStyle w:val="a4"/>
          <w:rFonts w:eastAsia="標楷體"/>
          <w:szCs w:val="24"/>
          <w:lang w:val="de-DE"/>
        </w:rPr>
        <w:fldChar w:fldCharType="begin"/>
      </w:r>
      <w:r w:rsidR="00685105">
        <w:rPr>
          <w:rStyle w:val="a4"/>
          <w:rFonts w:eastAsia="標楷體"/>
          <w:szCs w:val="24"/>
          <w:lang w:val="de-DE"/>
        </w:rPr>
        <w:instrText xml:space="preserve"> HYPERLINK "mailto:taihost@mail.mcu.edu.tw" </w:instrText>
      </w:r>
      <w:r w:rsidR="00685105">
        <w:rPr>
          <w:rStyle w:val="a4"/>
          <w:rFonts w:eastAsia="標楷體"/>
          <w:szCs w:val="24"/>
          <w:lang w:val="de-DE"/>
        </w:rPr>
        <w:fldChar w:fldCharType="separate"/>
      </w:r>
      <w:r w:rsidRPr="00016BF5">
        <w:rPr>
          <w:rStyle w:val="a4"/>
          <w:rFonts w:eastAsia="標楷體" w:hint="eastAsia"/>
          <w:szCs w:val="24"/>
          <w:lang w:val="de-DE"/>
        </w:rPr>
        <w:t>taihost@mail.mcu.edu.tw</w:t>
      </w:r>
      <w:r w:rsidR="00685105">
        <w:rPr>
          <w:rStyle w:val="a4"/>
          <w:rFonts w:eastAsia="標楷體"/>
          <w:szCs w:val="24"/>
          <w:lang w:val="de-DE"/>
        </w:rPr>
        <w:fldChar w:fldCharType="end"/>
      </w:r>
    </w:p>
    <w:p w:rsidR="00CF5499" w:rsidRDefault="00CF5499" w:rsidP="00CF5499">
      <w:pPr>
        <w:numPr>
          <w:ilvl w:val="0"/>
          <w:numId w:val="1"/>
        </w:numPr>
        <w:snapToGrid w:val="0"/>
        <w:spacing w:beforeLines="50" w:before="120" w:line="320" w:lineRule="atLeast"/>
        <w:jc w:val="both"/>
        <w:rPr>
          <w:rFonts w:eastAsia="標楷體"/>
          <w:szCs w:val="24"/>
        </w:rPr>
      </w:pPr>
      <w:r w:rsidRPr="00911FB2">
        <w:rPr>
          <w:rFonts w:eastAsia="標楷體" w:hint="eastAsia"/>
          <w:bCs/>
          <w:szCs w:val="24"/>
          <w:highlight w:val="lightGray"/>
        </w:rPr>
        <w:t>標題</w:t>
      </w:r>
      <w:r w:rsidRPr="00911FB2">
        <w:rPr>
          <w:rFonts w:eastAsia="標楷體" w:hint="eastAsia"/>
          <w:b/>
          <w:szCs w:val="24"/>
        </w:rPr>
        <w:t>：</w:t>
      </w:r>
      <w:r w:rsidRPr="00911FB2">
        <w:rPr>
          <w:rFonts w:eastAsia="標楷體" w:hint="eastAsia"/>
          <w:szCs w:val="24"/>
        </w:rPr>
        <w:t>中文之字型為標楷體</w:t>
      </w:r>
      <w:r w:rsidRPr="00911FB2">
        <w:rPr>
          <w:rFonts w:eastAsia="標楷體" w:hint="eastAsia"/>
          <w:szCs w:val="24"/>
        </w:rPr>
        <w:t>20</w:t>
      </w:r>
      <w:r w:rsidRPr="00911FB2">
        <w:rPr>
          <w:rFonts w:eastAsia="標楷體" w:hint="eastAsia"/>
          <w:szCs w:val="24"/>
        </w:rPr>
        <w:t>點，英文之字型為</w:t>
      </w:r>
      <w:r w:rsidRPr="00911FB2">
        <w:rPr>
          <w:rFonts w:eastAsia="標楷體" w:hint="eastAsia"/>
          <w:szCs w:val="24"/>
        </w:rPr>
        <w:t>Times New Roman 14</w:t>
      </w:r>
      <w:r w:rsidRPr="00911FB2">
        <w:rPr>
          <w:rFonts w:eastAsia="標楷體" w:hint="eastAsia"/>
          <w:szCs w:val="24"/>
        </w:rPr>
        <w:t>點</w:t>
      </w:r>
      <w:r w:rsidRPr="00911FB2">
        <w:rPr>
          <w:rFonts w:ascii="標楷體" w:eastAsia="標楷體" w:hAnsi="標楷體" w:hint="eastAsia"/>
          <w:szCs w:val="24"/>
        </w:rPr>
        <w:t>。</w:t>
      </w:r>
    </w:p>
    <w:p w:rsidR="00EB29DE" w:rsidRPr="00F677B3" w:rsidRDefault="00CF5499" w:rsidP="00CF5499">
      <w:pPr>
        <w:numPr>
          <w:ilvl w:val="0"/>
          <w:numId w:val="1"/>
        </w:numPr>
        <w:snapToGrid w:val="0"/>
        <w:spacing w:beforeLines="50" w:before="120" w:line="320" w:lineRule="atLeast"/>
        <w:jc w:val="both"/>
        <w:rPr>
          <w:rFonts w:eastAsia="標楷體"/>
          <w:szCs w:val="24"/>
        </w:rPr>
      </w:pPr>
      <w:r w:rsidRPr="00911FB2">
        <w:rPr>
          <w:rFonts w:eastAsia="標楷體" w:hint="eastAsia"/>
          <w:bCs/>
          <w:szCs w:val="24"/>
          <w:highlight w:val="lightGray"/>
        </w:rPr>
        <w:t>摘要及內文</w:t>
      </w:r>
      <w:r w:rsidRPr="00911FB2">
        <w:rPr>
          <w:rFonts w:eastAsia="標楷體" w:hint="eastAsia"/>
          <w:b/>
          <w:szCs w:val="24"/>
        </w:rPr>
        <w:t>：</w:t>
      </w:r>
      <w:r w:rsidRPr="00911FB2">
        <w:rPr>
          <w:rFonts w:eastAsia="標楷體" w:hint="eastAsia"/>
          <w:szCs w:val="24"/>
        </w:rPr>
        <w:t>中文以新細明體編輯、英文以</w:t>
      </w:r>
      <w:r w:rsidRPr="00911FB2">
        <w:rPr>
          <w:rFonts w:eastAsia="標楷體"/>
          <w:szCs w:val="24"/>
        </w:rPr>
        <w:t>Times New Roman</w:t>
      </w:r>
      <w:r w:rsidRPr="00911FB2">
        <w:rPr>
          <w:rFonts w:eastAsia="標楷體" w:hint="eastAsia"/>
          <w:szCs w:val="24"/>
        </w:rPr>
        <w:t>編輯，字型為</w:t>
      </w:r>
      <w:r w:rsidRPr="00911FB2">
        <w:rPr>
          <w:rFonts w:eastAsia="標楷體" w:hint="eastAsia"/>
          <w:szCs w:val="24"/>
        </w:rPr>
        <w:t>10</w:t>
      </w:r>
      <w:r w:rsidRPr="00911FB2">
        <w:rPr>
          <w:rFonts w:eastAsia="標楷體" w:hint="eastAsia"/>
          <w:szCs w:val="24"/>
        </w:rPr>
        <w:t>點，行距為最小行高</w:t>
      </w:r>
      <w:r w:rsidRPr="00911FB2">
        <w:rPr>
          <w:rFonts w:eastAsia="標楷體" w:hint="eastAsia"/>
          <w:szCs w:val="24"/>
        </w:rPr>
        <w:t>18</w:t>
      </w:r>
      <w:r w:rsidRPr="00911FB2">
        <w:rPr>
          <w:rFonts w:eastAsia="標楷體" w:hint="eastAsia"/>
          <w:szCs w:val="24"/>
        </w:rPr>
        <w:t>點。</w:t>
      </w:r>
    </w:p>
    <w:p w:rsidR="00B15782" w:rsidRPr="00911FB2" w:rsidRDefault="00604FE1" w:rsidP="00227B38">
      <w:pPr>
        <w:numPr>
          <w:ilvl w:val="0"/>
          <w:numId w:val="1"/>
        </w:numPr>
        <w:snapToGrid w:val="0"/>
        <w:spacing w:beforeLines="50" w:before="120" w:line="320" w:lineRule="atLeast"/>
        <w:rPr>
          <w:rFonts w:eastAsia="標楷體"/>
          <w:szCs w:val="24"/>
        </w:rPr>
      </w:pPr>
      <w:r w:rsidRPr="00911FB2">
        <w:rPr>
          <w:rFonts w:eastAsia="標楷體" w:hint="eastAsia"/>
          <w:szCs w:val="24"/>
          <w:highlight w:val="lightGray"/>
        </w:rPr>
        <w:t>內文</w:t>
      </w:r>
      <w:r w:rsidRPr="00911FB2">
        <w:rPr>
          <w:rFonts w:eastAsia="標楷體" w:hint="eastAsia"/>
          <w:szCs w:val="24"/>
        </w:rPr>
        <w:t>：</w:t>
      </w:r>
    </w:p>
    <w:p w:rsidR="00604FE1" w:rsidRPr="00665ACE" w:rsidRDefault="00604FE1" w:rsidP="00227B38">
      <w:pPr>
        <w:numPr>
          <w:ilvl w:val="0"/>
          <w:numId w:val="5"/>
        </w:numPr>
        <w:tabs>
          <w:tab w:val="clear" w:pos="1080"/>
          <w:tab w:val="num" w:pos="938"/>
        </w:tabs>
        <w:snapToGrid w:val="0"/>
        <w:spacing w:before="50" w:line="320" w:lineRule="atLeast"/>
        <w:ind w:left="425" w:hanging="19"/>
        <w:rPr>
          <w:rFonts w:eastAsia="標楷體"/>
          <w:sz w:val="22"/>
          <w:szCs w:val="22"/>
        </w:rPr>
      </w:pPr>
      <w:r w:rsidRPr="00665ACE">
        <w:rPr>
          <w:rFonts w:eastAsia="細明體" w:hint="eastAsia"/>
          <w:sz w:val="22"/>
          <w:szCs w:val="22"/>
        </w:rPr>
        <w:t>章節：章節之標示，無論以中文或英文撰寫，一律以阿拉伯數字表示之。如下例所示：</w:t>
      </w:r>
    </w:p>
    <w:p w:rsidR="00B15782" w:rsidRPr="00665ACE" w:rsidRDefault="00B15782" w:rsidP="00227B38">
      <w:pPr>
        <w:tabs>
          <w:tab w:val="left" w:pos="1304"/>
          <w:tab w:val="left" w:pos="2235"/>
          <w:tab w:val="left" w:pos="2295"/>
        </w:tabs>
        <w:snapToGrid w:val="0"/>
        <w:spacing w:line="320" w:lineRule="atLeast"/>
        <w:ind w:firstLineChars="712" w:firstLine="1566"/>
        <w:rPr>
          <w:rFonts w:eastAsia="細明體"/>
          <w:sz w:val="22"/>
          <w:szCs w:val="22"/>
        </w:rPr>
      </w:pPr>
      <w:r w:rsidRPr="00665ACE">
        <w:rPr>
          <w:rFonts w:eastAsia="細明體"/>
          <w:sz w:val="22"/>
          <w:szCs w:val="22"/>
        </w:rPr>
        <w:t>3</w:t>
      </w:r>
      <w:r w:rsidR="003264AE">
        <w:rPr>
          <w:rFonts w:eastAsia="細明體" w:hint="eastAsia"/>
          <w:sz w:val="22"/>
          <w:szCs w:val="22"/>
        </w:rPr>
        <w:t xml:space="preserve">   </w:t>
      </w:r>
      <w:r w:rsidRPr="00665ACE">
        <w:rPr>
          <w:rFonts w:eastAsia="細明體" w:hint="eastAsia"/>
          <w:sz w:val="22"/>
          <w:szCs w:val="22"/>
        </w:rPr>
        <w:t>研究設計</w:t>
      </w:r>
    </w:p>
    <w:p w:rsidR="00B15782" w:rsidRPr="00665ACE" w:rsidRDefault="00B15782" w:rsidP="00227B38">
      <w:pPr>
        <w:tabs>
          <w:tab w:val="left" w:pos="1304"/>
          <w:tab w:val="left" w:pos="1871"/>
        </w:tabs>
        <w:snapToGrid w:val="0"/>
        <w:spacing w:line="320" w:lineRule="atLeast"/>
        <w:ind w:left="480" w:firstLineChars="494" w:firstLine="1087"/>
        <w:rPr>
          <w:rFonts w:eastAsia="細明體"/>
          <w:sz w:val="22"/>
          <w:szCs w:val="22"/>
        </w:rPr>
      </w:pPr>
      <w:r w:rsidRPr="00665ACE">
        <w:rPr>
          <w:rFonts w:eastAsia="細明體"/>
          <w:sz w:val="22"/>
          <w:szCs w:val="22"/>
        </w:rPr>
        <w:t>3.1</w:t>
      </w:r>
      <w:r w:rsidRPr="00665ACE">
        <w:rPr>
          <w:rFonts w:eastAsia="細明體" w:hint="eastAsia"/>
          <w:sz w:val="22"/>
          <w:szCs w:val="22"/>
        </w:rPr>
        <w:t xml:space="preserve">  </w:t>
      </w:r>
      <w:r w:rsidRPr="00665ACE">
        <w:rPr>
          <w:rFonts w:eastAsia="細明體" w:hint="eastAsia"/>
          <w:sz w:val="22"/>
          <w:szCs w:val="22"/>
        </w:rPr>
        <w:t>問卷調查</w:t>
      </w:r>
    </w:p>
    <w:p w:rsidR="00B15782" w:rsidRPr="00665ACE" w:rsidRDefault="00B15782" w:rsidP="00227B38">
      <w:pPr>
        <w:snapToGrid w:val="0"/>
        <w:spacing w:line="320" w:lineRule="atLeast"/>
        <w:ind w:left="360" w:firstLineChars="542" w:firstLine="1192"/>
        <w:rPr>
          <w:rFonts w:eastAsia="標楷體"/>
          <w:sz w:val="22"/>
          <w:szCs w:val="22"/>
        </w:rPr>
      </w:pPr>
      <w:r w:rsidRPr="00665ACE">
        <w:rPr>
          <w:rFonts w:eastAsia="細明體" w:hint="eastAsia"/>
          <w:sz w:val="22"/>
          <w:szCs w:val="22"/>
        </w:rPr>
        <w:t xml:space="preserve">3.1.1 </w:t>
      </w:r>
      <w:r w:rsidRPr="00665ACE">
        <w:rPr>
          <w:rFonts w:eastAsia="細明體" w:hint="eastAsia"/>
          <w:sz w:val="22"/>
          <w:szCs w:val="22"/>
        </w:rPr>
        <w:t>樣本</w:t>
      </w:r>
    </w:p>
    <w:p w:rsidR="00B15782" w:rsidRPr="00665ACE" w:rsidRDefault="00B15782" w:rsidP="00227B38">
      <w:pPr>
        <w:numPr>
          <w:ilvl w:val="0"/>
          <w:numId w:val="5"/>
        </w:numPr>
        <w:tabs>
          <w:tab w:val="num" w:pos="966"/>
        </w:tabs>
        <w:snapToGrid w:val="0"/>
        <w:spacing w:line="320" w:lineRule="atLeast"/>
        <w:ind w:left="2618" w:hanging="2198"/>
        <w:rPr>
          <w:rFonts w:eastAsia="標楷體"/>
          <w:sz w:val="22"/>
          <w:szCs w:val="22"/>
        </w:rPr>
      </w:pPr>
      <w:r w:rsidRPr="00665ACE">
        <w:rPr>
          <w:rFonts w:eastAsia="細明體" w:hint="eastAsia"/>
          <w:sz w:val="22"/>
          <w:szCs w:val="22"/>
        </w:rPr>
        <w:t>引述文獻：例</w:t>
      </w:r>
      <w:r w:rsidRPr="00665ACE">
        <w:rPr>
          <w:rFonts w:eastAsia="細明體" w:hint="eastAsia"/>
          <w:sz w:val="22"/>
          <w:szCs w:val="22"/>
        </w:rPr>
        <w:t>1</w:t>
      </w:r>
      <w:r w:rsidRPr="00665ACE">
        <w:rPr>
          <w:rFonts w:eastAsia="細明體" w:hint="eastAsia"/>
          <w:sz w:val="22"/>
          <w:szCs w:val="22"/>
        </w:rPr>
        <w:t>：許多研究均顯示組織文化與組織再造之關係</w:t>
      </w:r>
      <w:r w:rsidRPr="00665ACE">
        <w:rPr>
          <w:rFonts w:eastAsia="細明體"/>
          <w:sz w:val="22"/>
          <w:szCs w:val="22"/>
        </w:rPr>
        <w:t>(Simon, 1960</w:t>
      </w:r>
      <w:r w:rsidRPr="00665ACE">
        <w:rPr>
          <w:rFonts w:eastAsia="細明體" w:hint="eastAsia"/>
          <w:sz w:val="22"/>
          <w:szCs w:val="22"/>
        </w:rPr>
        <w:t>；</w:t>
      </w:r>
      <w:r w:rsidRPr="00665ACE">
        <w:rPr>
          <w:rFonts w:eastAsia="細明體"/>
          <w:sz w:val="22"/>
          <w:szCs w:val="22"/>
        </w:rPr>
        <w:t xml:space="preserve">Weber, </w:t>
      </w:r>
      <w:proofErr w:type="gramStart"/>
      <w:r w:rsidRPr="00665ACE">
        <w:rPr>
          <w:rFonts w:eastAsia="細明體"/>
          <w:sz w:val="22"/>
          <w:szCs w:val="22"/>
        </w:rPr>
        <w:t>et</w:t>
      </w:r>
      <w:proofErr w:type="gramEnd"/>
      <w:r w:rsidRPr="00665ACE">
        <w:rPr>
          <w:rFonts w:eastAsia="細明體"/>
          <w:sz w:val="22"/>
          <w:szCs w:val="22"/>
        </w:rPr>
        <w:t>. al., 1990</w:t>
      </w:r>
      <w:r w:rsidRPr="00665ACE">
        <w:rPr>
          <w:rFonts w:eastAsia="細明體" w:hint="eastAsia"/>
          <w:sz w:val="22"/>
          <w:szCs w:val="22"/>
        </w:rPr>
        <w:t>；</w:t>
      </w:r>
      <w:r w:rsidRPr="00665ACE">
        <w:rPr>
          <w:rFonts w:eastAsia="細明體"/>
          <w:sz w:val="22"/>
          <w:szCs w:val="22"/>
        </w:rPr>
        <w:t xml:space="preserve">Hackman &amp; </w:t>
      </w:r>
      <w:smartTag w:uri="urn:schemas-microsoft-com:office:smarttags" w:element="place">
        <w:r w:rsidRPr="00665ACE">
          <w:rPr>
            <w:rFonts w:eastAsia="細明體"/>
            <w:sz w:val="22"/>
            <w:szCs w:val="22"/>
          </w:rPr>
          <w:t>Oldham</w:t>
        </w:r>
      </w:smartTag>
      <w:r w:rsidRPr="00665ACE">
        <w:rPr>
          <w:rFonts w:eastAsia="細明體"/>
          <w:sz w:val="22"/>
          <w:szCs w:val="22"/>
        </w:rPr>
        <w:t>, 1975)</w:t>
      </w:r>
    </w:p>
    <w:p w:rsidR="00B15782" w:rsidRPr="00665ACE" w:rsidRDefault="00B15782" w:rsidP="00227B38">
      <w:pPr>
        <w:snapToGrid w:val="0"/>
        <w:spacing w:line="320" w:lineRule="atLeast"/>
        <w:ind w:leftChars="-1" w:left="-2" w:firstLineChars="935" w:firstLine="2057"/>
        <w:rPr>
          <w:rFonts w:eastAsia="標楷體"/>
          <w:sz w:val="22"/>
          <w:szCs w:val="22"/>
        </w:rPr>
      </w:pPr>
      <w:r w:rsidRPr="00665ACE">
        <w:rPr>
          <w:rFonts w:eastAsia="細明體" w:hint="eastAsia"/>
          <w:sz w:val="22"/>
          <w:szCs w:val="22"/>
        </w:rPr>
        <w:t>例</w:t>
      </w:r>
      <w:r w:rsidRPr="00665ACE">
        <w:rPr>
          <w:rFonts w:eastAsia="細明體" w:hint="eastAsia"/>
          <w:sz w:val="22"/>
          <w:szCs w:val="22"/>
        </w:rPr>
        <w:t>2</w:t>
      </w:r>
      <w:r w:rsidRPr="00665ACE">
        <w:rPr>
          <w:rFonts w:eastAsia="細明體" w:hint="eastAsia"/>
          <w:sz w:val="22"/>
          <w:szCs w:val="22"/>
        </w:rPr>
        <w:t>：</w:t>
      </w:r>
      <w:r w:rsidRPr="00665ACE">
        <w:rPr>
          <w:rFonts w:eastAsia="細明體"/>
          <w:sz w:val="22"/>
          <w:szCs w:val="22"/>
        </w:rPr>
        <w:t>Robbins(1995) suggested that....</w:t>
      </w:r>
      <w:r w:rsidRPr="00665ACE">
        <w:rPr>
          <w:rFonts w:eastAsia="細明體"/>
          <w:sz w:val="22"/>
          <w:szCs w:val="22"/>
        </w:rPr>
        <w:tab/>
      </w:r>
    </w:p>
    <w:p w:rsidR="00A55A39" w:rsidRPr="00665ACE" w:rsidRDefault="00B15782" w:rsidP="00227B38">
      <w:pPr>
        <w:numPr>
          <w:ilvl w:val="0"/>
          <w:numId w:val="5"/>
        </w:numPr>
        <w:tabs>
          <w:tab w:val="num" w:pos="938"/>
        </w:tabs>
        <w:snapToGrid w:val="0"/>
        <w:spacing w:line="320" w:lineRule="atLeast"/>
        <w:ind w:left="936" w:hanging="516"/>
        <w:rPr>
          <w:rFonts w:eastAsia="細明體"/>
          <w:sz w:val="22"/>
          <w:szCs w:val="22"/>
        </w:rPr>
      </w:pPr>
      <w:r w:rsidRPr="00665ACE">
        <w:rPr>
          <w:rFonts w:hint="eastAsia"/>
          <w:sz w:val="22"/>
          <w:szCs w:val="22"/>
        </w:rPr>
        <w:t>註腳：文中如有註腳，請用阿拉伯數字依</w:t>
      </w:r>
      <w:r w:rsidR="00670B07">
        <w:rPr>
          <w:rFonts w:hint="eastAsia"/>
          <w:sz w:val="22"/>
          <w:szCs w:val="22"/>
        </w:rPr>
        <w:t>序</w:t>
      </w:r>
      <w:r w:rsidRPr="00665ACE">
        <w:rPr>
          <w:rFonts w:hint="eastAsia"/>
          <w:sz w:val="22"/>
          <w:szCs w:val="22"/>
        </w:rPr>
        <w:t>且號碼不重複地標明在右上角，並於該頁下方引註。</w:t>
      </w:r>
      <w:r w:rsidRPr="00665ACE">
        <w:rPr>
          <w:rFonts w:eastAsia="細明體" w:hint="eastAsia"/>
          <w:sz w:val="22"/>
          <w:szCs w:val="22"/>
        </w:rPr>
        <w:t>例：</w:t>
      </w:r>
      <w:r w:rsidR="00AE062E">
        <w:rPr>
          <w:rFonts w:eastAsia="細明體" w:hint="eastAsia"/>
          <w:sz w:val="22"/>
          <w:szCs w:val="22"/>
        </w:rPr>
        <w:t xml:space="preserve">　</w:t>
      </w:r>
      <w:r w:rsidR="00A55A39" w:rsidRPr="00665ACE">
        <w:rPr>
          <w:rFonts w:eastAsia="細明體"/>
          <w:sz w:val="22"/>
          <w:szCs w:val="22"/>
        </w:rPr>
        <w:t>For other problems, which are apparently even more difficult,</w:t>
      </w:r>
      <w:r w:rsidR="00A55A39" w:rsidRPr="00665ACE">
        <w:rPr>
          <w:rFonts w:eastAsia="細明體" w:hint="eastAsia"/>
          <w:sz w:val="22"/>
          <w:szCs w:val="22"/>
        </w:rPr>
        <w:t xml:space="preserve"> </w:t>
      </w:r>
      <w:r w:rsidR="00A55A39" w:rsidRPr="00665ACE">
        <w:rPr>
          <w:rFonts w:eastAsia="細明體"/>
          <w:sz w:val="22"/>
          <w:szCs w:val="22"/>
        </w:rPr>
        <w:t xml:space="preserve">....NP - complete </w:t>
      </w:r>
      <w:r w:rsidR="00A55A39" w:rsidRPr="00665ACE">
        <w:rPr>
          <w:rFonts w:eastAsia="細明體"/>
          <w:sz w:val="22"/>
          <w:szCs w:val="22"/>
          <w:vertAlign w:val="superscript"/>
        </w:rPr>
        <w:t>2</w:t>
      </w:r>
    </w:p>
    <w:p w:rsidR="00A55A39" w:rsidRPr="00665ACE" w:rsidRDefault="00A55A39" w:rsidP="00227B38">
      <w:pPr>
        <w:tabs>
          <w:tab w:val="left" w:pos="900"/>
          <w:tab w:val="left" w:pos="1871"/>
        </w:tabs>
        <w:snapToGrid w:val="0"/>
        <w:spacing w:line="320" w:lineRule="atLeast"/>
        <w:ind w:leftChars="201" w:left="482" w:firstLineChars="200" w:firstLine="440"/>
        <w:rPr>
          <w:rFonts w:eastAsia="細明體"/>
          <w:sz w:val="22"/>
          <w:szCs w:val="22"/>
        </w:rPr>
      </w:pPr>
      <w:r w:rsidRPr="00665ACE">
        <w:rPr>
          <w:rFonts w:eastAsia="細明體" w:hint="eastAsia"/>
          <w:sz w:val="22"/>
          <w:szCs w:val="22"/>
        </w:rPr>
        <w:t>-----------------</w:t>
      </w:r>
      <w:r w:rsidRPr="00665ACE">
        <w:rPr>
          <w:rFonts w:eastAsia="細明體"/>
          <w:sz w:val="22"/>
          <w:szCs w:val="22"/>
        </w:rPr>
        <w:t>-----------------------------------------------------------------------------------</w:t>
      </w:r>
    </w:p>
    <w:p w:rsidR="00A55A39" w:rsidRPr="00665ACE" w:rsidRDefault="00A55A39" w:rsidP="00227B38">
      <w:pPr>
        <w:tabs>
          <w:tab w:val="left" w:pos="900"/>
          <w:tab w:val="left" w:pos="1871"/>
        </w:tabs>
        <w:snapToGrid w:val="0"/>
        <w:spacing w:line="320" w:lineRule="atLeast"/>
        <w:ind w:leftChars="250" w:left="600" w:firstLineChars="153" w:firstLine="337"/>
        <w:rPr>
          <w:rFonts w:eastAsia="細明體"/>
          <w:sz w:val="22"/>
          <w:szCs w:val="22"/>
        </w:rPr>
      </w:pPr>
      <w:r w:rsidRPr="00665ACE">
        <w:rPr>
          <w:rFonts w:eastAsia="細明體"/>
          <w:sz w:val="22"/>
          <w:szCs w:val="22"/>
          <w:vertAlign w:val="superscript"/>
        </w:rPr>
        <w:t>2</w:t>
      </w:r>
      <w:r w:rsidRPr="00665ACE">
        <w:rPr>
          <w:rFonts w:eastAsia="細明體"/>
          <w:sz w:val="22"/>
          <w:szCs w:val="22"/>
        </w:rPr>
        <w:t xml:space="preserve">The authors are grateful to M.L. Fisher and B.J. </w:t>
      </w:r>
      <w:proofErr w:type="spellStart"/>
      <w:r w:rsidRPr="00665ACE">
        <w:rPr>
          <w:rFonts w:eastAsia="細明體"/>
          <w:sz w:val="22"/>
          <w:szCs w:val="22"/>
        </w:rPr>
        <w:t>Lageweg</w:t>
      </w:r>
      <w:proofErr w:type="spellEnd"/>
      <w:r w:rsidRPr="00665ACE">
        <w:rPr>
          <w:rFonts w:eastAsia="細明體"/>
          <w:sz w:val="22"/>
          <w:szCs w:val="22"/>
        </w:rPr>
        <w:t xml:space="preserve"> for their useful comments.</w:t>
      </w:r>
    </w:p>
    <w:p w:rsidR="00A55A39" w:rsidRPr="008D668D" w:rsidRDefault="00D46BAC" w:rsidP="00227B38">
      <w:pPr>
        <w:snapToGrid w:val="0"/>
        <w:spacing w:line="320" w:lineRule="atLeast"/>
        <w:ind w:leftChars="175" w:left="893" w:hangingChars="215" w:hanging="473"/>
        <w:rPr>
          <w:rFonts w:eastAsia="標楷體"/>
          <w:sz w:val="28"/>
        </w:rPr>
      </w:pPr>
      <w:r>
        <w:rPr>
          <w:rFonts w:hint="eastAsia"/>
          <w:sz w:val="22"/>
          <w:szCs w:val="22"/>
        </w:rPr>
        <w:t xml:space="preserve">(4) </w:t>
      </w:r>
      <w:r w:rsidR="00263F2A">
        <w:rPr>
          <w:rFonts w:hint="eastAsia"/>
          <w:sz w:val="22"/>
          <w:szCs w:val="22"/>
        </w:rPr>
        <w:t xml:space="preserve"> </w:t>
      </w:r>
      <w:r w:rsidR="00A55A39" w:rsidRPr="00665ACE">
        <w:rPr>
          <w:rFonts w:hint="eastAsia"/>
          <w:sz w:val="22"/>
          <w:szCs w:val="22"/>
        </w:rPr>
        <w:t>圖表：圖表置於正文內，表的名稱置於表上方，圖的名稱置於圖下方，並以阿拉伯數字表示之。對圖表內容作簡要說明時，請置於圖表下方。</w:t>
      </w:r>
    </w:p>
    <w:p w:rsidR="00B15782" w:rsidRPr="00541DA9" w:rsidRDefault="009F774C" w:rsidP="005037D5">
      <w:pPr>
        <w:numPr>
          <w:ilvl w:val="0"/>
          <w:numId w:val="1"/>
        </w:numPr>
        <w:snapToGrid w:val="0"/>
        <w:spacing w:beforeLines="50" w:before="120" w:line="360" w:lineRule="atLeast"/>
        <w:rPr>
          <w:rFonts w:eastAsia="標楷體"/>
          <w:sz w:val="28"/>
        </w:rPr>
      </w:pPr>
      <w:r w:rsidRPr="0046390C">
        <w:rPr>
          <w:rFonts w:eastAsia="標楷體" w:hint="eastAsia"/>
          <w:szCs w:val="24"/>
          <w:highlight w:val="lightGray"/>
        </w:rPr>
        <w:t>參考文獻</w:t>
      </w:r>
      <w:r w:rsidRPr="0046390C">
        <w:rPr>
          <w:rFonts w:eastAsia="標楷體" w:hint="eastAsia"/>
          <w:szCs w:val="24"/>
        </w:rPr>
        <w:t>：</w:t>
      </w:r>
      <w:r w:rsidRPr="00541DA9">
        <w:rPr>
          <w:rFonts w:eastAsia="標楷體"/>
        </w:rPr>
        <w:t>請將英文文獻列於前，中文文獻列於後，按姓氏筆劃排列，並</w:t>
      </w:r>
      <w:r w:rsidRPr="00541DA9">
        <w:rPr>
          <w:rFonts w:eastAsia="標楷體"/>
          <w:b/>
          <w:bCs/>
        </w:rPr>
        <w:t>加以編碼</w:t>
      </w:r>
      <w:r w:rsidRPr="00541DA9">
        <w:rPr>
          <w:rFonts w:eastAsia="標楷體"/>
        </w:rPr>
        <w:t>。茲將各種表示方式彙</w:t>
      </w:r>
      <w:r w:rsidR="005E76DA" w:rsidRPr="00541DA9">
        <w:rPr>
          <w:rFonts w:eastAsia="標楷體"/>
        </w:rPr>
        <w:t>整</w:t>
      </w:r>
      <w:r w:rsidRPr="00541DA9">
        <w:rPr>
          <w:rFonts w:eastAsia="標楷體"/>
        </w:rPr>
        <w:t>如下：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8483"/>
      </w:tblGrid>
      <w:tr w:rsidR="009F774C" w:rsidRPr="003264AE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670B07">
            <w:pPr>
              <w:tabs>
                <w:tab w:val="left" w:pos="152"/>
                <w:tab w:val="left" w:pos="1814"/>
                <w:tab w:val="left" w:pos="1871"/>
              </w:tabs>
              <w:snapToGrid w:val="0"/>
              <w:spacing w:line="280" w:lineRule="atLeast"/>
              <w:ind w:leftChars="47" w:left="113" w:firstLineChars="250" w:firstLine="500"/>
              <w:rPr>
                <w:rFonts w:eastAsia="細明體"/>
                <w:sz w:val="20"/>
              </w:rPr>
            </w:pPr>
            <w:r w:rsidRPr="003264AE">
              <w:rPr>
                <w:rFonts w:eastAsia="細明體"/>
                <w:sz w:val="20"/>
              </w:rPr>
              <w:t>(</w:t>
            </w:r>
            <w:r w:rsidRPr="003264AE">
              <w:rPr>
                <w:rFonts w:eastAsia="細明體" w:hint="eastAsia"/>
                <w:sz w:val="20"/>
              </w:rPr>
              <w:t>書籍</w:t>
            </w:r>
            <w:r w:rsidRPr="003264AE">
              <w:rPr>
                <w:rFonts w:eastAsia="細明體"/>
                <w:sz w:val="20"/>
              </w:rPr>
              <w:t>)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sz w:val="20"/>
              </w:rPr>
            </w:pPr>
            <w:r w:rsidRPr="003264AE">
              <w:rPr>
                <w:sz w:val="20"/>
              </w:rPr>
              <w:t>Peter, T. and Waterman, R.</w:t>
            </w:r>
            <w:r w:rsidR="00247D7A">
              <w:rPr>
                <w:rFonts w:hint="eastAsia"/>
                <w:sz w:val="20"/>
              </w:rPr>
              <w:t xml:space="preserve"> (1982). </w:t>
            </w:r>
            <w:r w:rsidRPr="003264AE">
              <w:rPr>
                <w:sz w:val="20"/>
              </w:rPr>
              <w:t xml:space="preserve"> </w:t>
            </w:r>
            <w:r w:rsidRPr="003264AE">
              <w:rPr>
                <w:i/>
                <w:sz w:val="20"/>
              </w:rPr>
              <w:t>In Search of Excellence</w:t>
            </w:r>
            <w:r w:rsidRPr="003264AE">
              <w:rPr>
                <w:sz w:val="20"/>
              </w:rPr>
              <w:t xml:space="preserve">, </w:t>
            </w:r>
            <w:proofErr w:type="spellStart"/>
            <w:r w:rsidRPr="003264AE">
              <w:rPr>
                <w:sz w:val="20"/>
              </w:rPr>
              <w:t>NewYork</w:t>
            </w:r>
            <w:proofErr w:type="spellEnd"/>
            <w:r w:rsidRPr="003264AE">
              <w:rPr>
                <w:sz w:val="20"/>
              </w:rPr>
              <w:t>:  Harper &amp; Row.</w:t>
            </w:r>
          </w:p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sz w:val="20"/>
              </w:rPr>
            </w:pPr>
            <w:r w:rsidRPr="003264AE">
              <w:rPr>
                <w:rFonts w:eastAsia="細明體"/>
                <w:sz w:val="20"/>
              </w:rPr>
              <w:t>Robbins, S.P.</w:t>
            </w:r>
            <w:r w:rsidR="00247D7A">
              <w:rPr>
                <w:rFonts w:eastAsia="細明體" w:hint="eastAsia"/>
                <w:sz w:val="20"/>
              </w:rPr>
              <w:t xml:space="preserve"> (1994). </w:t>
            </w:r>
            <w:r w:rsidRPr="003264AE">
              <w:rPr>
                <w:rFonts w:eastAsia="細明體"/>
                <w:sz w:val="20"/>
              </w:rPr>
              <w:t xml:space="preserve"> </w:t>
            </w:r>
            <w:r w:rsidRPr="003264AE">
              <w:rPr>
                <w:rFonts w:eastAsia="細明體"/>
                <w:i/>
                <w:sz w:val="20"/>
              </w:rPr>
              <w:t>Management</w:t>
            </w:r>
            <w:r w:rsidRPr="003264AE">
              <w:rPr>
                <w:rFonts w:eastAsia="細明體"/>
                <w:sz w:val="20"/>
              </w:rPr>
              <w:t>, 4</w:t>
            </w:r>
            <w:r w:rsidRPr="003264AE">
              <w:rPr>
                <w:rFonts w:eastAsia="細明體"/>
                <w:sz w:val="20"/>
                <w:vertAlign w:val="superscript"/>
              </w:rPr>
              <w:t>th</w:t>
            </w:r>
            <w:r w:rsidR="00247D7A">
              <w:rPr>
                <w:rFonts w:eastAsia="細明體"/>
                <w:sz w:val="20"/>
              </w:rPr>
              <w:t xml:space="preserve"> ed., </w:t>
            </w:r>
            <w:smartTag w:uri="urn:schemas-microsoft-com:office:smarttags" w:element="State">
              <w:smartTag w:uri="urn:schemas-microsoft-com:office:smarttags" w:element="place">
                <w:r w:rsidR="00247D7A">
                  <w:rPr>
                    <w:rFonts w:eastAsia="細明體"/>
                    <w:sz w:val="20"/>
                  </w:rPr>
                  <w:t>New Jersey</w:t>
                </w:r>
              </w:smartTag>
            </w:smartTag>
            <w:r w:rsidR="00247D7A">
              <w:rPr>
                <w:rFonts w:eastAsia="細明體"/>
                <w:sz w:val="20"/>
              </w:rPr>
              <w:t>: Prentice-Hall</w:t>
            </w:r>
            <w:r w:rsidRPr="003264AE">
              <w:rPr>
                <w:rFonts w:eastAsia="細明體"/>
                <w:sz w:val="20"/>
              </w:rPr>
              <w:t>.</w:t>
            </w:r>
          </w:p>
          <w:p w:rsidR="009F774C" w:rsidRPr="003264AE" w:rsidRDefault="009F774C" w:rsidP="00436F47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r w:rsidRPr="003264AE">
              <w:rPr>
                <w:rFonts w:eastAsia="細明體" w:hint="eastAsia"/>
                <w:sz w:val="20"/>
              </w:rPr>
              <w:t>陳海鳴</w:t>
            </w:r>
            <w:r w:rsidR="00247D7A">
              <w:rPr>
                <w:rFonts w:eastAsia="細明體" w:hint="eastAsia"/>
                <w:sz w:val="20"/>
              </w:rPr>
              <w:t xml:space="preserve"> (1992)</w:t>
            </w:r>
            <w:r w:rsidR="00247D7A">
              <w:rPr>
                <w:rFonts w:eastAsia="細明體" w:hint="eastAsia"/>
                <w:sz w:val="20"/>
              </w:rPr>
              <w:t>。</w:t>
            </w:r>
            <w:r w:rsidRPr="003264AE">
              <w:rPr>
                <w:rFonts w:eastAsia="細明體" w:hint="eastAsia"/>
                <w:sz w:val="20"/>
              </w:rPr>
              <w:t>管理學導論，台北：華泰書局。</w:t>
            </w:r>
          </w:p>
        </w:tc>
      </w:tr>
      <w:tr w:rsidR="009F774C" w:rsidRPr="003264AE">
        <w:trPr>
          <w:trHeight w:val="97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670B07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80" w:lineRule="atLeast"/>
              <w:ind w:leftChars="47" w:left="113" w:firstLineChars="250" w:firstLine="500"/>
              <w:rPr>
                <w:rFonts w:eastAsia="細明體"/>
                <w:sz w:val="20"/>
              </w:rPr>
            </w:pPr>
            <w:r w:rsidRPr="003264AE">
              <w:rPr>
                <w:rFonts w:eastAsia="細明體"/>
                <w:sz w:val="20"/>
              </w:rPr>
              <w:t>(</w:t>
            </w:r>
            <w:r w:rsidRPr="003264AE">
              <w:rPr>
                <w:rFonts w:eastAsia="細明體" w:hint="eastAsia"/>
                <w:sz w:val="20"/>
              </w:rPr>
              <w:t>期刊</w:t>
            </w:r>
            <w:r w:rsidRPr="003264AE">
              <w:rPr>
                <w:rFonts w:eastAsia="細明體"/>
                <w:sz w:val="20"/>
              </w:rPr>
              <w:t>)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r w:rsidRPr="003264AE">
              <w:rPr>
                <w:rFonts w:eastAsia="細明體"/>
                <w:sz w:val="20"/>
              </w:rPr>
              <w:t>Lyles, M. A.</w:t>
            </w:r>
            <w:r w:rsidR="00247D7A">
              <w:rPr>
                <w:rFonts w:eastAsia="細明體" w:hint="eastAsia"/>
                <w:sz w:val="20"/>
              </w:rPr>
              <w:t xml:space="preserve"> (1981). </w:t>
            </w:r>
            <w:r w:rsidRPr="003264AE">
              <w:rPr>
                <w:rFonts w:eastAsia="細明體"/>
                <w:sz w:val="20"/>
              </w:rPr>
              <w:t xml:space="preserve"> “Formulating Strategic Problem: Empirical Analysis and Model Development,” </w:t>
            </w:r>
            <w:r w:rsidRPr="003264AE">
              <w:rPr>
                <w:rFonts w:eastAsia="細明體"/>
                <w:i/>
                <w:sz w:val="20"/>
              </w:rPr>
              <w:t xml:space="preserve">Strategic Management Journal, </w:t>
            </w:r>
            <w:r w:rsidRPr="003264AE">
              <w:rPr>
                <w:rFonts w:eastAsia="細明體"/>
                <w:sz w:val="20"/>
              </w:rPr>
              <w:t>Vol.2, No.3, pp.61-75.</w:t>
            </w:r>
          </w:p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r w:rsidRPr="003264AE">
              <w:rPr>
                <w:rFonts w:eastAsia="細明體" w:hint="eastAsia"/>
                <w:sz w:val="20"/>
              </w:rPr>
              <w:t>黃俊英</w:t>
            </w:r>
            <w:r w:rsidR="00247D7A">
              <w:rPr>
                <w:rFonts w:eastAsia="細明體" w:hint="eastAsia"/>
                <w:sz w:val="20"/>
              </w:rPr>
              <w:t xml:space="preserve"> (1986</w:t>
            </w:r>
            <w:r w:rsidR="00247D7A">
              <w:rPr>
                <w:rFonts w:eastAsia="細明體" w:hint="eastAsia"/>
                <w:sz w:val="20"/>
              </w:rPr>
              <w:t>年</w:t>
            </w:r>
            <w:r w:rsidR="00247D7A">
              <w:rPr>
                <w:rFonts w:eastAsia="細明體" w:hint="eastAsia"/>
                <w:sz w:val="20"/>
              </w:rPr>
              <w:t>11</w:t>
            </w:r>
            <w:r w:rsidR="00247D7A">
              <w:rPr>
                <w:rFonts w:eastAsia="細明體" w:hint="eastAsia"/>
                <w:sz w:val="20"/>
              </w:rPr>
              <w:t>月</w:t>
            </w:r>
            <w:r w:rsidR="00247D7A">
              <w:rPr>
                <w:rFonts w:eastAsia="細明體" w:hint="eastAsia"/>
                <w:sz w:val="20"/>
              </w:rPr>
              <w:t>)</w:t>
            </w:r>
            <w:r w:rsidR="00247D7A">
              <w:rPr>
                <w:rFonts w:eastAsia="細明體" w:hint="eastAsia"/>
                <w:sz w:val="20"/>
              </w:rPr>
              <w:t>。</w:t>
            </w:r>
            <w:r w:rsidRPr="003264AE">
              <w:rPr>
                <w:rFonts w:eastAsia="細明體" w:hint="eastAsia"/>
                <w:sz w:val="20"/>
              </w:rPr>
              <w:t>「台灣企業環境的展望與因應對策」，管理科學學報，第</w:t>
            </w:r>
            <w:r w:rsidRPr="003264AE">
              <w:rPr>
                <w:rFonts w:eastAsia="細明體" w:hint="eastAsia"/>
                <w:sz w:val="20"/>
              </w:rPr>
              <w:t>3</w:t>
            </w:r>
            <w:r w:rsidRPr="003264AE">
              <w:rPr>
                <w:rFonts w:eastAsia="細明體" w:hint="eastAsia"/>
                <w:sz w:val="20"/>
              </w:rPr>
              <w:t>卷第</w:t>
            </w:r>
            <w:r w:rsidRPr="003264AE">
              <w:rPr>
                <w:rFonts w:eastAsia="細明體"/>
                <w:sz w:val="20"/>
              </w:rPr>
              <w:t>2</w:t>
            </w:r>
            <w:r w:rsidRPr="003264AE">
              <w:rPr>
                <w:rFonts w:eastAsia="細明體" w:hint="eastAsia"/>
                <w:sz w:val="20"/>
              </w:rPr>
              <w:t>期，頁</w:t>
            </w:r>
            <w:r w:rsidRPr="003264AE">
              <w:rPr>
                <w:rFonts w:eastAsia="細明體"/>
                <w:sz w:val="20"/>
              </w:rPr>
              <w:t>129-146</w:t>
            </w:r>
            <w:r w:rsidRPr="003264AE">
              <w:rPr>
                <w:rFonts w:eastAsia="細明體" w:hint="eastAsia"/>
                <w:sz w:val="20"/>
              </w:rPr>
              <w:t>。</w:t>
            </w:r>
          </w:p>
        </w:tc>
      </w:tr>
      <w:tr w:rsidR="009F774C" w:rsidRPr="003264AE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670B07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80" w:lineRule="atLeast"/>
              <w:ind w:leftChars="47" w:left="113" w:firstLineChars="250" w:firstLine="500"/>
              <w:rPr>
                <w:rFonts w:eastAsia="細明體"/>
                <w:sz w:val="20"/>
              </w:rPr>
            </w:pPr>
            <w:r w:rsidRPr="003264AE">
              <w:rPr>
                <w:sz w:val="20"/>
              </w:rPr>
              <w:br w:type="page"/>
            </w:r>
            <w:r w:rsidRPr="003264AE">
              <w:rPr>
                <w:rFonts w:eastAsia="細明體"/>
                <w:sz w:val="20"/>
              </w:rPr>
              <w:t>(</w:t>
            </w:r>
            <w:r w:rsidRPr="003264AE">
              <w:rPr>
                <w:rFonts w:eastAsia="細明體" w:hint="eastAsia"/>
                <w:sz w:val="20"/>
              </w:rPr>
              <w:t>會議</w:t>
            </w:r>
            <w:r w:rsidRPr="003264AE">
              <w:rPr>
                <w:rFonts w:eastAsia="細明體"/>
                <w:sz w:val="20"/>
              </w:rPr>
              <w:t>)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smartTag w:uri="urn:schemas-microsoft-com:office:smarttags" w:element="City">
              <w:r w:rsidRPr="003264AE">
                <w:rPr>
                  <w:rFonts w:eastAsia="細明體"/>
                  <w:sz w:val="20"/>
                </w:rPr>
                <w:t>Cook</w:t>
              </w:r>
            </w:smartTag>
            <w:r w:rsidRPr="003264AE">
              <w:rPr>
                <w:rFonts w:eastAsia="細明體"/>
                <w:sz w:val="20"/>
              </w:rPr>
              <w:t>, S.A.</w:t>
            </w:r>
            <w:r w:rsidR="00247D7A">
              <w:rPr>
                <w:rFonts w:eastAsia="細明體" w:hint="eastAsia"/>
                <w:sz w:val="20"/>
              </w:rPr>
              <w:t xml:space="preserve">(1971). </w:t>
            </w:r>
            <w:r w:rsidRPr="003264AE">
              <w:rPr>
                <w:rFonts w:eastAsia="細明體"/>
                <w:sz w:val="20"/>
              </w:rPr>
              <w:t xml:space="preserve"> “The Complexity of Theorem Procedures,” Proc. 3rd Annual ACM </w:t>
            </w:r>
            <w:proofErr w:type="spellStart"/>
            <w:r w:rsidRPr="003264AE">
              <w:rPr>
                <w:rFonts w:eastAsia="細明體"/>
                <w:sz w:val="20"/>
              </w:rPr>
              <w:t>Symp</w:t>
            </w:r>
            <w:proofErr w:type="spellEnd"/>
            <w:r w:rsidRPr="003264AE">
              <w:rPr>
                <w:rFonts w:eastAsia="細明體"/>
                <w:sz w:val="20"/>
              </w:rPr>
              <w:t xml:space="preserve">, Theory of Computing, </w:t>
            </w:r>
            <w:r w:rsidR="00247D7A">
              <w:rPr>
                <w:rFonts w:eastAsia="細明體" w:hint="eastAsia"/>
                <w:sz w:val="20"/>
              </w:rPr>
              <w:t>pp.</w:t>
            </w:r>
            <w:r w:rsidRPr="003264AE">
              <w:rPr>
                <w:rFonts w:eastAsia="細明體"/>
                <w:sz w:val="20"/>
              </w:rPr>
              <w:t>151-158.</w:t>
            </w:r>
          </w:p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r w:rsidRPr="003264AE">
              <w:rPr>
                <w:rFonts w:eastAsia="細明體" w:hint="eastAsia"/>
                <w:sz w:val="20"/>
              </w:rPr>
              <w:t>黃英忠</w:t>
            </w:r>
            <w:r w:rsidR="00247D7A">
              <w:rPr>
                <w:rFonts w:eastAsia="細明體" w:hint="eastAsia"/>
                <w:sz w:val="20"/>
              </w:rPr>
              <w:t xml:space="preserve"> 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91"/>
              </w:smartTagPr>
              <w:r w:rsidR="00247D7A">
                <w:rPr>
                  <w:rFonts w:eastAsia="細明體" w:hint="eastAsia"/>
                  <w:sz w:val="20"/>
                </w:rPr>
                <w:t>1991</w:t>
              </w:r>
              <w:r w:rsidR="00247D7A">
                <w:rPr>
                  <w:rFonts w:eastAsia="細明體" w:hint="eastAsia"/>
                  <w:sz w:val="20"/>
                </w:rPr>
                <w:t>年</w:t>
              </w:r>
              <w:r w:rsidR="00247D7A">
                <w:rPr>
                  <w:rFonts w:eastAsia="細明體" w:hint="eastAsia"/>
                  <w:sz w:val="20"/>
                </w:rPr>
                <w:t>6</w:t>
              </w:r>
              <w:r w:rsidR="00247D7A">
                <w:rPr>
                  <w:rFonts w:eastAsia="細明體" w:hint="eastAsia"/>
                  <w:sz w:val="20"/>
                </w:rPr>
                <w:t>月</w:t>
              </w:r>
              <w:r w:rsidR="00247D7A">
                <w:rPr>
                  <w:rFonts w:eastAsia="細明體" w:hint="eastAsia"/>
                  <w:sz w:val="20"/>
                </w:rPr>
                <w:t>30</w:t>
              </w:r>
              <w:r w:rsidR="00247D7A">
                <w:rPr>
                  <w:rFonts w:eastAsia="細明體" w:hint="eastAsia"/>
                  <w:sz w:val="20"/>
                </w:rPr>
                <w:t>日</w:t>
              </w:r>
            </w:smartTag>
            <w:r w:rsidR="00247D7A">
              <w:rPr>
                <w:rFonts w:eastAsia="細明體" w:hint="eastAsia"/>
                <w:sz w:val="20"/>
              </w:rPr>
              <w:t>)</w:t>
            </w:r>
            <w:r w:rsidR="00247D7A">
              <w:rPr>
                <w:rFonts w:eastAsia="細明體" w:hint="eastAsia"/>
                <w:sz w:val="20"/>
              </w:rPr>
              <w:t>。</w:t>
            </w:r>
            <w:r w:rsidRPr="003264AE">
              <w:rPr>
                <w:rFonts w:eastAsia="細明體" w:hint="eastAsia"/>
                <w:sz w:val="20"/>
              </w:rPr>
              <w:t>「從前程發展的理念探討中老年人力的運用」，中老年人力的運用與企業發展研討會，高雄：國立中山大學管理學院主辦，頁</w:t>
            </w:r>
            <w:r w:rsidRPr="003264AE">
              <w:rPr>
                <w:rFonts w:eastAsia="細明體"/>
                <w:sz w:val="20"/>
              </w:rPr>
              <w:t>117-125</w:t>
            </w:r>
            <w:r w:rsidRPr="003264AE">
              <w:rPr>
                <w:rFonts w:eastAsia="細明體" w:hint="eastAsia"/>
                <w:sz w:val="20"/>
              </w:rPr>
              <w:t>。</w:t>
            </w:r>
          </w:p>
        </w:tc>
      </w:tr>
      <w:tr w:rsidR="009F774C" w:rsidRPr="003264AE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670B07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80" w:lineRule="atLeast"/>
              <w:ind w:leftChars="47" w:left="113" w:firstLineChars="200" w:firstLine="400"/>
              <w:rPr>
                <w:sz w:val="20"/>
              </w:rPr>
            </w:pPr>
            <w:r w:rsidRPr="003264AE">
              <w:rPr>
                <w:sz w:val="20"/>
              </w:rPr>
              <w:t>(</w:t>
            </w:r>
            <w:r w:rsidRPr="003264AE">
              <w:rPr>
                <w:rFonts w:hint="eastAsia"/>
                <w:sz w:val="20"/>
              </w:rPr>
              <w:t>編輯書</w:t>
            </w:r>
            <w:r w:rsidRPr="003264AE">
              <w:rPr>
                <w:sz w:val="20"/>
              </w:rPr>
              <w:t>)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r w:rsidRPr="003264AE">
              <w:rPr>
                <w:rFonts w:eastAsia="細明體" w:hint="eastAsia"/>
                <w:sz w:val="20"/>
              </w:rPr>
              <w:t xml:space="preserve">Cohen, </w:t>
            </w:r>
            <w:proofErr w:type="spellStart"/>
            <w:r w:rsidRPr="003264AE">
              <w:rPr>
                <w:rFonts w:eastAsia="細明體" w:hint="eastAsia"/>
                <w:sz w:val="20"/>
              </w:rPr>
              <w:t>P.R.</w:t>
            </w:r>
            <w:r w:rsidRPr="003264AE">
              <w:rPr>
                <w:rFonts w:eastAsia="細明體"/>
                <w:sz w:val="20"/>
              </w:rPr>
              <w:t>and</w:t>
            </w:r>
            <w:proofErr w:type="spellEnd"/>
            <w:r w:rsidRPr="003264AE">
              <w:rPr>
                <w:rFonts w:eastAsia="細明體"/>
                <w:sz w:val="20"/>
              </w:rPr>
              <w:t xml:space="preserve"> </w:t>
            </w:r>
            <w:proofErr w:type="spellStart"/>
            <w:r w:rsidRPr="003264AE">
              <w:rPr>
                <w:rFonts w:eastAsia="細明體"/>
                <w:sz w:val="20"/>
              </w:rPr>
              <w:t>Feigenbaum</w:t>
            </w:r>
            <w:proofErr w:type="spellEnd"/>
            <w:r w:rsidRPr="003264AE">
              <w:rPr>
                <w:rFonts w:eastAsia="細明體"/>
                <w:sz w:val="20"/>
              </w:rPr>
              <w:t>, E.A.</w:t>
            </w:r>
            <w:r w:rsidR="00247D7A">
              <w:rPr>
                <w:rFonts w:eastAsia="細明體" w:hint="eastAsia"/>
                <w:sz w:val="20"/>
              </w:rPr>
              <w:t xml:space="preserve"> (1982). </w:t>
            </w:r>
            <w:r w:rsidRPr="003264AE">
              <w:rPr>
                <w:rFonts w:eastAsia="細明體"/>
                <w:sz w:val="20"/>
              </w:rPr>
              <w:t xml:space="preserve"> The Handbook of Artificial Intelligence, Vol. 3, </w:t>
            </w:r>
            <w:r w:rsidRPr="003264AE">
              <w:rPr>
                <w:rFonts w:eastAsia="細明體" w:hint="eastAsia"/>
                <w:sz w:val="20"/>
              </w:rPr>
              <w:t>P</w:t>
            </w:r>
            <w:r w:rsidR="00247D7A">
              <w:rPr>
                <w:rFonts w:eastAsia="細明體"/>
                <w:sz w:val="20"/>
              </w:rPr>
              <w:t>itman</w:t>
            </w:r>
            <w:r w:rsidRPr="003264AE">
              <w:rPr>
                <w:rFonts w:eastAsia="細明體"/>
                <w:sz w:val="20"/>
              </w:rPr>
              <w:t>.</w:t>
            </w:r>
          </w:p>
          <w:p w:rsidR="009F774C" w:rsidRPr="003264AE" w:rsidRDefault="009F774C" w:rsidP="00436F47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r w:rsidRPr="003264AE">
              <w:rPr>
                <w:rFonts w:eastAsia="細明體" w:hint="eastAsia"/>
                <w:sz w:val="20"/>
              </w:rPr>
              <w:t>林清山</w:t>
            </w:r>
            <w:r w:rsidR="00247D7A">
              <w:rPr>
                <w:rFonts w:eastAsia="細明體" w:hint="eastAsia"/>
                <w:sz w:val="20"/>
              </w:rPr>
              <w:t xml:space="preserve"> (1978)</w:t>
            </w:r>
            <w:r w:rsidR="00247D7A">
              <w:rPr>
                <w:rFonts w:eastAsia="細明體" w:hint="eastAsia"/>
                <w:sz w:val="20"/>
              </w:rPr>
              <w:t>。</w:t>
            </w:r>
            <w:r w:rsidRPr="003264AE">
              <w:rPr>
                <w:rFonts w:eastAsia="細明體" w:hint="eastAsia"/>
                <w:sz w:val="20"/>
              </w:rPr>
              <w:t>「實驗設計的基本原則」，收錄於當今社會及行為科學研究法，上冊，楊國樞等（編），台北：東華書局，頁</w:t>
            </w:r>
            <w:r w:rsidRPr="003264AE">
              <w:rPr>
                <w:rFonts w:eastAsia="細明體"/>
                <w:sz w:val="20"/>
              </w:rPr>
              <w:t>87-130</w:t>
            </w:r>
            <w:r w:rsidRPr="003264AE">
              <w:rPr>
                <w:rFonts w:eastAsia="細明體" w:hint="eastAsia"/>
                <w:sz w:val="20"/>
              </w:rPr>
              <w:t>。</w:t>
            </w:r>
          </w:p>
        </w:tc>
      </w:tr>
      <w:tr w:rsidR="009F774C" w:rsidRPr="003264AE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3264AE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80" w:lineRule="atLeast"/>
              <w:ind w:left="113"/>
              <w:rPr>
                <w:sz w:val="20"/>
              </w:rPr>
            </w:pPr>
            <w:r w:rsidRPr="003264AE">
              <w:rPr>
                <w:sz w:val="20"/>
              </w:rPr>
              <w:t>(</w:t>
            </w:r>
            <w:r w:rsidRPr="003264AE">
              <w:rPr>
                <w:rFonts w:hint="eastAsia"/>
                <w:sz w:val="20"/>
              </w:rPr>
              <w:t>博碩士論文</w:t>
            </w:r>
            <w:r w:rsidRPr="003264AE">
              <w:rPr>
                <w:sz w:val="20"/>
              </w:rPr>
              <w:t>)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proofErr w:type="spellStart"/>
            <w:r w:rsidRPr="003264AE">
              <w:rPr>
                <w:rFonts w:eastAsia="細明體"/>
                <w:sz w:val="20"/>
              </w:rPr>
              <w:t>Doren</w:t>
            </w:r>
            <w:proofErr w:type="spellEnd"/>
            <w:r w:rsidRPr="003264AE">
              <w:rPr>
                <w:rFonts w:eastAsia="細明體"/>
                <w:sz w:val="20"/>
              </w:rPr>
              <w:t>, D.</w:t>
            </w:r>
            <w:r w:rsidR="00247D7A">
              <w:rPr>
                <w:rFonts w:eastAsia="細明體" w:hint="eastAsia"/>
                <w:sz w:val="20"/>
              </w:rPr>
              <w:t xml:space="preserve"> (1985). </w:t>
            </w:r>
            <w:r w:rsidRPr="003264AE">
              <w:rPr>
                <w:rFonts w:eastAsia="細明體"/>
                <w:sz w:val="20"/>
              </w:rPr>
              <w:t xml:space="preserve"> “Stock Dividends, Stock Splits and Future Earnings: Accounting Relevance and Equity Market Response,” Ph.D. dissert</w:t>
            </w:r>
            <w:r w:rsidR="00247D7A">
              <w:rPr>
                <w:rFonts w:eastAsia="細明體"/>
                <w:sz w:val="20"/>
              </w:rPr>
              <w:t xml:space="preserve">ation, </w:t>
            </w:r>
            <w:smartTag w:uri="urn:schemas-microsoft-com:office:smarttags" w:element="place">
              <w:smartTag w:uri="urn:schemas-microsoft-com:office:smarttags" w:element="PlaceType">
                <w:r w:rsidR="00247D7A">
                  <w:rPr>
                    <w:rFonts w:eastAsia="細明體"/>
                    <w:sz w:val="20"/>
                  </w:rPr>
                  <w:t>University</w:t>
                </w:r>
              </w:smartTag>
              <w:r w:rsidR="00247D7A">
                <w:rPr>
                  <w:rFonts w:eastAsia="細明體"/>
                  <w:sz w:val="20"/>
                </w:rPr>
                <w:t xml:space="preserve"> of </w:t>
              </w:r>
              <w:proofErr w:type="spellStart"/>
              <w:smartTag w:uri="urn:schemas-microsoft-com:office:smarttags" w:element="PlaceName">
                <w:r w:rsidR="00247D7A">
                  <w:rPr>
                    <w:rFonts w:eastAsia="細明體"/>
                    <w:sz w:val="20"/>
                  </w:rPr>
                  <w:t>Pittsbergh</w:t>
                </w:r>
              </w:smartTag>
            </w:smartTag>
            <w:proofErr w:type="spellEnd"/>
            <w:r w:rsidRPr="003264AE">
              <w:rPr>
                <w:rFonts w:eastAsia="細明體"/>
                <w:sz w:val="20"/>
              </w:rPr>
              <w:t>.</w:t>
            </w:r>
          </w:p>
          <w:p w:rsidR="009F774C" w:rsidRPr="003264AE" w:rsidRDefault="009F774C" w:rsidP="00436F47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r w:rsidRPr="003264AE">
              <w:rPr>
                <w:rFonts w:eastAsia="細明體" w:hint="eastAsia"/>
                <w:sz w:val="20"/>
              </w:rPr>
              <w:t>賴文彬</w:t>
            </w:r>
            <w:r w:rsidR="00247D7A">
              <w:rPr>
                <w:rFonts w:eastAsia="細明體" w:hint="eastAsia"/>
                <w:sz w:val="20"/>
              </w:rPr>
              <w:t xml:space="preserve"> (1982)</w:t>
            </w:r>
            <w:r w:rsidR="00247D7A">
              <w:rPr>
                <w:rFonts w:eastAsia="細明體" w:hint="eastAsia"/>
                <w:sz w:val="20"/>
              </w:rPr>
              <w:t>。</w:t>
            </w:r>
            <w:r w:rsidRPr="003264AE">
              <w:rPr>
                <w:rFonts w:eastAsia="細明體" w:hint="eastAsia"/>
                <w:sz w:val="20"/>
              </w:rPr>
              <w:t>「製</w:t>
            </w:r>
            <w:r w:rsidR="00247D7A">
              <w:rPr>
                <w:rFonts w:eastAsia="細明體" w:hint="eastAsia"/>
                <w:sz w:val="20"/>
              </w:rPr>
              <w:t>造業生產過程成本與效率之分析」，中山大學企業管理研究所碩士論文</w:t>
            </w:r>
            <w:r w:rsidRPr="003264AE">
              <w:rPr>
                <w:rFonts w:eastAsia="細明體" w:hint="eastAsia"/>
                <w:sz w:val="20"/>
              </w:rPr>
              <w:t>。</w:t>
            </w:r>
          </w:p>
        </w:tc>
      </w:tr>
    </w:tbl>
    <w:p w:rsidR="00CF5499" w:rsidRDefault="00CF5499" w:rsidP="00227B38">
      <w:pPr>
        <w:snapToGrid w:val="0"/>
        <w:spacing w:beforeLines="50" w:before="120" w:line="360" w:lineRule="atLeast"/>
        <w:jc w:val="center"/>
        <w:rPr>
          <w:rFonts w:eastAsia="標楷體"/>
          <w:b/>
          <w:sz w:val="32"/>
          <w:szCs w:val="32"/>
        </w:rPr>
      </w:pPr>
    </w:p>
    <w:p w:rsidR="00E178B5" w:rsidRPr="0085748F" w:rsidRDefault="00227B38" w:rsidP="00227B38">
      <w:pPr>
        <w:snapToGrid w:val="0"/>
        <w:spacing w:beforeLines="50" w:before="120" w:line="360" w:lineRule="atLeast"/>
        <w:jc w:val="center"/>
        <w:rPr>
          <w:rFonts w:eastAsia="標楷體"/>
          <w:szCs w:val="32"/>
        </w:rPr>
      </w:pPr>
      <w:r w:rsidRPr="0085748F">
        <w:rPr>
          <w:rFonts w:eastAsia="標楷體" w:hint="eastAsia"/>
          <w:szCs w:val="32"/>
        </w:rPr>
        <w:t>&lt;</w:t>
      </w:r>
      <w:r w:rsidRPr="0085748F">
        <w:rPr>
          <w:rFonts w:eastAsia="標楷體" w:hint="eastAsia"/>
          <w:szCs w:val="32"/>
        </w:rPr>
        <w:t>接後頁</w:t>
      </w:r>
      <w:r w:rsidRPr="0085748F">
        <w:rPr>
          <w:rFonts w:eastAsia="標楷體" w:hint="eastAsia"/>
          <w:szCs w:val="32"/>
        </w:rPr>
        <w:t>&gt;</w:t>
      </w:r>
    </w:p>
    <w:p w:rsidR="00BE65C7" w:rsidRPr="0085748F" w:rsidRDefault="00BE65C7" w:rsidP="00560B1B">
      <w:pPr>
        <w:snapToGrid w:val="0"/>
        <w:spacing w:beforeLines="50" w:before="120" w:line="360" w:lineRule="atLeast"/>
        <w:rPr>
          <w:rFonts w:eastAsia="標楷體"/>
          <w:szCs w:val="32"/>
        </w:rPr>
        <w:sectPr w:rsidR="00BE65C7" w:rsidRPr="0085748F" w:rsidSect="0046390C">
          <w:pgSz w:w="11906" w:h="16838" w:code="9"/>
          <w:pgMar w:top="567" w:right="680" w:bottom="567" w:left="680" w:header="851" w:footer="992" w:gutter="0"/>
          <w:cols w:space="425"/>
          <w:docGrid w:linePitch="360"/>
        </w:sectPr>
      </w:pPr>
    </w:p>
    <w:p w:rsidR="008A7194" w:rsidRPr="008A7194" w:rsidRDefault="008A7194" w:rsidP="00560B1B">
      <w:pPr>
        <w:snapToGrid w:val="0"/>
        <w:spacing w:beforeLines="50" w:before="120" w:line="360" w:lineRule="atLeast"/>
        <w:rPr>
          <w:rFonts w:ascii="華康行書體" w:eastAsia="華康正顏楷體W5"/>
          <w:sz w:val="32"/>
          <w:szCs w:val="32"/>
          <w:u w:val="single"/>
        </w:rPr>
      </w:pPr>
      <w:r w:rsidRPr="008A7194">
        <w:rPr>
          <w:rFonts w:eastAsia="標楷體" w:hint="eastAsia"/>
          <w:b/>
          <w:sz w:val="32"/>
          <w:szCs w:val="32"/>
        </w:rPr>
        <w:lastRenderedPageBreak/>
        <w:t>範</w:t>
      </w:r>
      <w:r w:rsidR="005E76DA">
        <w:rPr>
          <w:rFonts w:eastAsia="標楷體" w:hint="eastAsia"/>
          <w:b/>
          <w:sz w:val="32"/>
          <w:szCs w:val="32"/>
        </w:rPr>
        <w:t>例</w:t>
      </w:r>
      <w:r w:rsidRPr="008A7194">
        <w:rPr>
          <w:rFonts w:eastAsia="標楷體" w:hint="eastAsia"/>
          <w:b/>
          <w:sz w:val="32"/>
          <w:szCs w:val="32"/>
        </w:rPr>
        <w:t>如下：</w:t>
      </w:r>
    </w:p>
    <w:p w:rsidR="00F94B37" w:rsidRPr="008A7194" w:rsidRDefault="000E33DA" w:rsidP="007F1B90">
      <w:pPr>
        <w:pStyle w:val="ae"/>
        <w:spacing w:before="0" w:after="120"/>
        <w:rPr>
          <w:rFonts w:ascii="標楷體" w:eastAsia="標楷體" w:hAnsi="標楷體"/>
          <w:sz w:val="40"/>
          <w:szCs w:val="40"/>
        </w:rPr>
      </w:pPr>
      <w:r w:rsidRPr="008A7194">
        <w:rPr>
          <w:rFonts w:ascii="標楷體" w:eastAsia="標楷體" w:hAnsi="標楷體" w:hint="eastAsia"/>
          <w:sz w:val="40"/>
          <w:szCs w:val="40"/>
        </w:rPr>
        <w:t>廠商之電子化策略及其影響因素之研究：</w:t>
      </w:r>
    </w:p>
    <w:p w:rsidR="000E33DA" w:rsidRPr="008A7194" w:rsidRDefault="000E33DA" w:rsidP="00560B1B">
      <w:pPr>
        <w:pStyle w:val="ae"/>
        <w:spacing w:before="0" w:after="240"/>
        <w:rPr>
          <w:rFonts w:ascii="標楷體" w:eastAsia="標楷體" w:hAnsi="標楷體"/>
          <w:sz w:val="40"/>
          <w:szCs w:val="40"/>
        </w:rPr>
      </w:pPr>
      <w:r w:rsidRPr="008A7194">
        <w:rPr>
          <w:rFonts w:ascii="標楷體" w:eastAsia="標楷體" w:hAnsi="標楷體" w:hint="eastAsia"/>
          <w:sz w:val="40"/>
          <w:szCs w:val="40"/>
        </w:rPr>
        <w:t>以台積電及宏碁電腦為例</w:t>
      </w:r>
      <w:r w:rsidRPr="008A7194">
        <w:rPr>
          <w:rStyle w:val="a7"/>
          <w:rFonts w:ascii="標楷體" w:eastAsia="標楷體" w:hAnsi="標楷體"/>
          <w:b w:val="0"/>
          <w:sz w:val="40"/>
          <w:szCs w:val="40"/>
        </w:rPr>
        <w:footnoteReference w:customMarkFollows="1" w:id="1"/>
        <w:t>*</w:t>
      </w:r>
    </w:p>
    <w:p w:rsidR="000E33DA" w:rsidRDefault="000E33DA" w:rsidP="007F1B90">
      <w:pPr>
        <w:pStyle w:val="ad"/>
        <w:spacing w:after="240" w:line="360" w:lineRule="exact"/>
        <w:rPr>
          <w:bCs/>
        </w:rPr>
      </w:pPr>
      <w:r>
        <w:t>The Study on the Contents and Determinants of</w:t>
      </w:r>
      <w:r>
        <w:rPr>
          <w:rFonts w:hint="eastAsia"/>
        </w:rPr>
        <w:t xml:space="preserve"> </w:t>
      </w:r>
      <w:r>
        <w:t>E-Business Strategies for Established Companies</w:t>
      </w:r>
      <w:r>
        <w:rPr>
          <w:rFonts w:hint="eastAsia"/>
        </w:rPr>
        <w:t>: Cases of TSMC and Acer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1"/>
        <w:gridCol w:w="4181"/>
      </w:tblGrid>
      <w:tr w:rsidR="000E33DA">
        <w:trPr>
          <w:trHeight w:val="715"/>
          <w:jc w:val="center"/>
        </w:trPr>
        <w:tc>
          <w:tcPr>
            <w:tcW w:w="4181" w:type="dxa"/>
          </w:tcPr>
          <w:p w:rsidR="000E33DA" w:rsidRDefault="000E33DA" w:rsidP="000E33DA">
            <w:pPr>
              <w:pStyle w:val="a5"/>
              <w:jc w:val="center"/>
            </w:pPr>
            <w:r w:rsidRPr="001008B4">
              <w:rPr>
                <w:rFonts w:hint="eastAsia"/>
                <w:sz w:val="28"/>
                <w:szCs w:val="28"/>
              </w:rPr>
              <w:t>洪廣朋</w:t>
            </w:r>
            <w:r>
              <w:t xml:space="preserve">  </w:t>
            </w:r>
            <w:proofErr w:type="spellStart"/>
            <w:r>
              <w:rPr>
                <w:b/>
                <w:bCs/>
              </w:rPr>
              <w:t>Kuang</w:t>
            </w:r>
            <w:proofErr w:type="spellEnd"/>
            <w:r>
              <w:rPr>
                <w:b/>
                <w:bCs/>
              </w:rPr>
              <w:t>-peng Hung</w:t>
            </w:r>
          </w:p>
          <w:p w:rsidR="000E33DA" w:rsidRDefault="000E33DA" w:rsidP="00F1521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銘傳大學企管系</w:t>
            </w:r>
            <w:r w:rsidR="006D26DD">
              <w:rPr>
                <w:rFonts w:hint="eastAsia"/>
              </w:rPr>
              <w:t>教授</w:t>
            </w:r>
          </w:p>
        </w:tc>
        <w:tc>
          <w:tcPr>
            <w:tcW w:w="4181" w:type="dxa"/>
          </w:tcPr>
          <w:p w:rsidR="000E33DA" w:rsidRPr="000E33DA" w:rsidRDefault="000E33DA" w:rsidP="000E33DA">
            <w:pPr>
              <w:pStyle w:val="a5"/>
              <w:jc w:val="center"/>
              <w:rPr>
                <w:sz w:val="30"/>
              </w:rPr>
            </w:pPr>
            <w:r w:rsidRPr="001008B4">
              <w:rPr>
                <w:rFonts w:hint="eastAsia"/>
                <w:sz w:val="28"/>
                <w:szCs w:val="28"/>
              </w:rPr>
              <w:t>黃旭男</w:t>
            </w:r>
            <w:r w:rsidRPr="000E33DA">
              <w:rPr>
                <w:sz w:val="30"/>
              </w:rPr>
              <w:t xml:space="preserve">  </w:t>
            </w:r>
            <w:proofErr w:type="spellStart"/>
            <w:r w:rsidRPr="008C2C25">
              <w:rPr>
                <w:b/>
                <w:bCs/>
              </w:rPr>
              <w:t>Shiuh</w:t>
            </w:r>
            <w:proofErr w:type="spellEnd"/>
            <w:r w:rsidRPr="008C2C25">
              <w:rPr>
                <w:b/>
                <w:bCs/>
              </w:rPr>
              <w:t>-nan Hwang</w:t>
            </w:r>
          </w:p>
          <w:p w:rsidR="000E33DA" w:rsidRDefault="000E33DA" w:rsidP="00F1521C">
            <w:pPr>
              <w:pStyle w:val="a5"/>
              <w:jc w:val="center"/>
              <w:rPr>
                <w:b/>
                <w:bCs/>
              </w:rPr>
            </w:pPr>
            <w:r w:rsidRPr="005F0617">
              <w:rPr>
                <w:rFonts w:hint="eastAsia"/>
              </w:rPr>
              <w:t>銘傳大學</w:t>
            </w:r>
            <w:r w:rsidR="00F1521C">
              <w:rPr>
                <w:rFonts w:hint="eastAsia"/>
                <w:lang w:eastAsia="zh-HK"/>
              </w:rPr>
              <w:t>企管系</w:t>
            </w:r>
            <w:r w:rsidR="006D26DD">
              <w:rPr>
                <w:rFonts w:hint="eastAsia"/>
              </w:rPr>
              <w:t>教授</w:t>
            </w:r>
          </w:p>
        </w:tc>
      </w:tr>
    </w:tbl>
    <w:p w:rsidR="000E33DA" w:rsidRDefault="000E33DA" w:rsidP="00560B1B">
      <w:pPr>
        <w:pStyle w:val="ac"/>
        <w:spacing w:before="120"/>
      </w:pPr>
      <w:r>
        <w:t>Department of Business Administration,</w:t>
      </w:r>
      <w:r w:rsidR="00F1521C">
        <w:t xml:space="preserve"> </w:t>
      </w:r>
      <w:r>
        <w:t xml:space="preserve">Ming </w:t>
      </w:r>
      <w:proofErr w:type="spellStart"/>
      <w:r>
        <w:t>Chuan</w:t>
      </w:r>
      <w:proofErr w:type="spellEnd"/>
      <w:r>
        <w:t xml:space="preserve"> University</w:t>
      </w:r>
    </w:p>
    <w:p w:rsidR="000E33DA" w:rsidRDefault="000E33DA" w:rsidP="000E33DA"/>
    <w:p w:rsidR="000E33DA" w:rsidRDefault="000E33DA" w:rsidP="006C40F5">
      <w:pPr>
        <w:pStyle w:val="a9"/>
        <w:spacing w:line="360" w:lineRule="atLeast"/>
      </w:pPr>
      <w:r w:rsidRPr="006C40F5">
        <w:rPr>
          <w:rFonts w:ascii="新細明體" w:hAnsi="新細明體" w:hint="eastAsia"/>
          <w:b/>
        </w:rPr>
        <w:t>摘要：</w:t>
      </w:r>
      <w:r>
        <w:rPr>
          <w:rFonts w:hint="eastAsia"/>
        </w:rPr>
        <w:t>網際網路及電子商務之演進驅動產業結構、廠商間關係，並影響廠商經營策略之改變</w:t>
      </w:r>
      <w:r w:rsidR="00953479">
        <w:t>………</w:t>
      </w:r>
    </w:p>
    <w:p w:rsidR="000E33DA" w:rsidRDefault="000E33DA" w:rsidP="000E33DA">
      <w:pPr>
        <w:pStyle w:val="a9"/>
      </w:pPr>
      <w:r>
        <w:t xml:space="preserve"> </w:t>
      </w:r>
    </w:p>
    <w:p w:rsidR="000E33DA" w:rsidRDefault="000E33DA" w:rsidP="00026C4B">
      <w:pPr>
        <w:pStyle w:val="a9"/>
        <w:spacing w:line="360" w:lineRule="atLeast"/>
      </w:pPr>
      <w:r>
        <w:rPr>
          <w:b/>
        </w:rPr>
        <w:t>Abstract:</w:t>
      </w:r>
      <w:r>
        <w:t xml:space="preserve"> Internet and e-commerce are the driving force of the shift in industry structure, </w:t>
      </w:r>
      <w:proofErr w:type="spellStart"/>
      <w:r>
        <w:t>interfirm</w:t>
      </w:r>
      <w:proofErr w:type="spellEnd"/>
      <w:r>
        <w:t xml:space="preserve"> relationship and business strategies of established companies</w:t>
      </w:r>
      <w:r w:rsidR="00953479">
        <w:t>………</w:t>
      </w:r>
    </w:p>
    <w:p w:rsidR="000E33DA" w:rsidRDefault="000E33DA" w:rsidP="000E33DA">
      <w:pPr>
        <w:pStyle w:val="a9"/>
      </w:pPr>
    </w:p>
    <w:p w:rsidR="000E33DA" w:rsidRPr="00026C4B" w:rsidRDefault="000E33DA" w:rsidP="00026C4B">
      <w:pPr>
        <w:pStyle w:val="a9"/>
        <w:spacing w:line="360" w:lineRule="atLeast"/>
        <w:rPr>
          <w:rFonts w:ascii="新細明體" w:hAnsi="新細明體"/>
        </w:rPr>
      </w:pPr>
      <w:r w:rsidRPr="00026C4B">
        <w:rPr>
          <w:rFonts w:ascii="新細明體" w:hAnsi="新細明體" w:hint="eastAsia"/>
          <w:b/>
        </w:rPr>
        <w:t>關鍵詞</w:t>
      </w:r>
      <w:r w:rsidRPr="00026C4B">
        <w:rPr>
          <w:rFonts w:ascii="新細明體" w:hAnsi="新細明體" w:hint="eastAsia"/>
        </w:rPr>
        <w:t>：電子化企業、議價力、價值網、虛擬整合、策略</w:t>
      </w:r>
    </w:p>
    <w:p w:rsidR="000E33DA" w:rsidRDefault="000E33DA" w:rsidP="000E33DA">
      <w:pPr>
        <w:pStyle w:val="a9"/>
      </w:pPr>
    </w:p>
    <w:p w:rsidR="001438A2" w:rsidRDefault="000E33DA" w:rsidP="00026C4B">
      <w:pPr>
        <w:tabs>
          <w:tab w:val="left" w:pos="1814"/>
          <w:tab w:val="left" w:pos="1871"/>
        </w:tabs>
        <w:snapToGrid w:val="0"/>
        <w:spacing w:line="360" w:lineRule="atLeast"/>
        <w:rPr>
          <w:sz w:val="20"/>
        </w:rPr>
      </w:pPr>
      <w:r w:rsidRPr="00026C4B">
        <w:rPr>
          <w:b/>
          <w:i/>
          <w:iCs/>
          <w:sz w:val="20"/>
        </w:rPr>
        <w:t>Keywords</w:t>
      </w:r>
      <w:r w:rsidRPr="00026C4B">
        <w:rPr>
          <w:rFonts w:hint="eastAsia"/>
          <w:sz w:val="20"/>
        </w:rPr>
        <w:t>：</w:t>
      </w:r>
      <w:r w:rsidRPr="00026C4B">
        <w:rPr>
          <w:sz w:val="20"/>
        </w:rPr>
        <w:t>E-business, industry structure, value network, virtual integration, strategies</w:t>
      </w:r>
    </w:p>
    <w:p w:rsidR="00427269" w:rsidRDefault="00427269" w:rsidP="00560B1B">
      <w:pPr>
        <w:tabs>
          <w:tab w:val="left" w:pos="1814"/>
          <w:tab w:val="left" w:pos="1871"/>
        </w:tabs>
        <w:snapToGrid w:val="0"/>
        <w:spacing w:beforeLines="50" w:before="120" w:line="36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604FE1" w:rsidRPr="007F1B90" w:rsidRDefault="000173C3" w:rsidP="00560B1B">
      <w:pPr>
        <w:tabs>
          <w:tab w:val="left" w:pos="1814"/>
          <w:tab w:val="left" w:pos="1871"/>
        </w:tabs>
        <w:snapToGrid w:val="0"/>
        <w:spacing w:beforeLines="50" w:before="120" w:line="36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7F1B90">
        <w:rPr>
          <w:rFonts w:ascii="標楷體" w:eastAsia="標楷體" w:hAnsi="標楷體" w:hint="eastAsia"/>
          <w:b/>
          <w:sz w:val="28"/>
          <w:szCs w:val="28"/>
        </w:rPr>
        <w:t>（內文請從</w:t>
      </w:r>
      <w:r w:rsidR="007F1B90">
        <w:rPr>
          <w:rFonts w:ascii="標楷體" w:eastAsia="標楷體" w:hAnsi="標楷體" w:hint="eastAsia"/>
          <w:b/>
          <w:sz w:val="28"/>
          <w:szCs w:val="28"/>
        </w:rPr>
        <w:t>次</w:t>
      </w:r>
      <w:r w:rsidRPr="007F1B90">
        <w:rPr>
          <w:rFonts w:ascii="標楷體" w:eastAsia="標楷體" w:hAnsi="標楷體" w:hint="eastAsia"/>
          <w:b/>
          <w:sz w:val="28"/>
          <w:szCs w:val="28"/>
        </w:rPr>
        <w:t>頁開始編排）</w:t>
      </w:r>
    </w:p>
    <w:p w:rsidR="00953479" w:rsidRPr="008D668D" w:rsidRDefault="00953479" w:rsidP="00560B1B">
      <w:pPr>
        <w:pStyle w:val="1"/>
        <w:keepNext w:val="0"/>
        <w:numPr>
          <w:ilvl w:val="0"/>
          <w:numId w:val="4"/>
        </w:numPr>
        <w:adjustRightInd w:val="0"/>
        <w:spacing w:before="120" w:after="120" w:line="360" w:lineRule="exact"/>
        <w:ind w:left="357" w:hanging="357"/>
        <w:textAlignment w:val="baseline"/>
        <w:rPr>
          <w:rFonts w:ascii="Times New Roman" w:hAnsi="Times New Roman"/>
          <w:sz w:val="24"/>
          <w:szCs w:val="24"/>
        </w:rPr>
      </w:pPr>
      <w:r w:rsidRPr="008D668D">
        <w:rPr>
          <w:rFonts w:ascii="Times New Roman" w:hAnsi="Times New Roman"/>
          <w:sz w:val="24"/>
          <w:szCs w:val="24"/>
        </w:rPr>
        <w:t>研究動機</w:t>
      </w:r>
    </w:p>
    <w:p w:rsidR="00604FE1" w:rsidRPr="00604FE1" w:rsidRDefault="00604FE1" w:rsidP="000617FF">
      <w:pPr>
        <w:ind w:firstLineChars="182" w:firstLine="364"/>
        <w:rPr>
          <w:sz w:val="20"/>
        </w:rPr>
      </w:pPr>
      <w:r w:rsidRPr="00604FE1">
        <w:rPr>
          <w:rFonts w:hint="eastAsia"/>
          <w:sz w:val="20"/>
        </w:rPr>
        <w:t>通路產業具有調節市場供需的機能</w:t>
      </w:r>
      <w:r w:rsidR="008D668D">
        <w:rPr>
          <w:sz w:val="20"/>
        </w:rPr>
        <w:t>……</w:t>
      </w:r>
      <w:r w:rsidR="008D668D">
        <w:rPr>
          <w:rFonts w:hint="eastAsia"/>
          <w:sz w:val="20"/>
        </w:rPr>
        <w:t>.</w:t>
      </w:r>
    </w:p>
    <w:p w:rsidR="00953479" w:rsidRDefault="00953479" w:rsidP="00026C4B">
      <w:pPr>
        <w:tabs>
          <w:tab w:val="left" w:pos="1814"/>
          <w:tab w:val="left" w:pos="1871"/>
        </w:tabs>
        <w:snapToGrid w:val="0"/>
        <w:spacing w:line="360" w:lineRule="atLeast"/>
        <w:rPr>
          <w:rFonts w:eastAsia="細明體"/>
          <w:sz w:val="20"/>
        </w:rPr>
      </w:pPr>
    </w:p>
    <w:p w:rsidR="008D668D" w:rsidRPr="008D668D" w:rsidRDefault="008D668D" w:rsidP="00560B1B">
      <w:pPr>
        <w:pStyle w:val="1"/>
        <w:keepNext w:val="0"/>
        <w:adjustRightInd w:val="0"/>
        <w:spacing w:before="120" w:after="120" w:line="360" w:lineRule="exact"/>
        <w:ind w:left="357" w:hanging="357"/>
        <w:textAlignment w:val="baseline"/>
        <w:rPr>
          <w:rFonts w:ascii="Times New Roman" w:hAnsi="Times New Roman"/>
          <w:sz w:val="24"/>
          <w:szCs w:val="24"/>
        </w:rPr>
      </w:pPr>
      <w:r w:rsidRPr="008D668D">
        <w:rPr>
          <w:rFonts w:ascii="Times New Roman" w:hAnsi="Times New Roman"/>
          <w:sz w:val="24"/>
          <w:szCs w:val="24"/>
        </w:rPr>
        <w:t xml:space="preserve">2. </w:t>
      </w:r>
      <w:r w:rsidRPr="008D668D">
        <w:rPr>
          <w:rFonts w:ascii="Times New Roman" w:hAnsi="Times New Roman"/>
          <w:sz w:val="24"/>
          <w:szCs w:val="24"/>
        </w:rPr>
        <w:t>文獻探討</w:t>
      </w:r>
    </w:p>
    <w:p w:rsidR="008D668D" w:rsidRPr="00263F2A" w:rsidRDefault="008D668D" w:rsidP="00560B1B">
      <w:pPr>
        <w:pStyle w:val="2"/>
        <w:numPr>
          <w:ilvl w:val="1"/>
          <w:numId w:val="0"/>
        </w:numPr>
        <w:spacing w:before="0"/>
        <w:rPr>
          <w:rFonts w:eastAsia="新細明體"/>
          <w:sz w:val="20"/>
        </w:rPr>
      </w:pPr>
      <w:r w:rsidRPr="00263F2A">
        <w:rPr>
          <w:rFonts w:eastAsia="新細明體"/>
          <w:sz w:val="20"/>
        </w:rPr>
        <w:t xml:space="preserve">2.1  </w:t>
      </w:r>
      <w:r w:rsidRPr="00263F2A">
        <w:rPr>
          <w:rFonts w:eastAsia="新細明體"/>
          <w:sz w:val="20"/>
        </w:rPr>
        <w:t>通路產業</w:t>
      </w:r>
    </w:p>
    <w:p w:rsidR="008D668D" w:rsidRPr="006136D3" w:rsidRDefault="008D668D" w:rsidP="00560B1B">
      <w:pPr>
        <w:pStyle w:val="3"/>
        <w:widowControl w:val="0"/>
        <w:numPr>
          <w:ilvl w:val="2"/>
          <w:numId w:val="0"/>
        </w:numPr>
        <w:autoSpaceDE/>
        <w:autoSpaceDN/>
        <w:spacing w:before="0"/>
        <w:jc w:val="left"/>
        <w:textAlignment w:val="baseline"/>
      </w:pPr>
      <w:r w:rsidRPr="006136D3">
        <w:rPr>
          <w:rFonts w:hint="eastAsia"/>
        </w:rPr>
        <w:t xml:space="preserve">2.1.1 </w:t>
      </w:r>
      <w:r w:rsidR="00C32DFF">
        <w:rPr>
          <w:rFonts w:hint="eastAsia"/>
        </w:rPr>
        <w:t xml:space="preserve"> </w:t>
      </w:r>
      <w:r w:rsidRPr="006136D3">
        <w:rPr>
          <w:rFonts w:hint="eastAsia"/>
        </w:rPr>
        <w:t>通路的定義</w:t>
      </w:r>
      <w:r>
        <w:rPr>
          <w:rFonts w:hint="eastAsia"/>
        </w:rPr>
        <w:t>與功能</w:t>
      </w:r>
    </w:p>
    <w:p w:rsidR="008D668D" w:rsidRPr="00C32DFF" w:rsidRDefault="00C32DFF" w:rsidP="000617FF">
      <w:pPr>
        <w:tabs>
          <w:tab w:val="left" w:pos="1814"/>
          <w:tab w:val="left" w:pos="1871"/>
        </w:tabs>
        <w:snapToGrid w:val="0"/>
        <w:spacing w:line="360" w:lineRule="atLeast"/>
        <w:ind w:firstLineChars="287" w:firstLine="574"/>
        <w:rPr>
          <w:rFonts w:eastAsia="細明體"/>
          <w:sz w:val="20"/>
        </w:rPr>
      </w:pPr>
      <w:r w:rsidRPr="00C32DFF">
        <w:rPr>
          <w:rFonts w:ascii="Tahoma" w:hAnsi="Tahoma" w:hint="eastAsia"/>
          <w:sz w:val="20"/>
        </w:rPr>
        <w:t>流通的意義是</w:t>
      </w:r>
      <w:r>
        <w:rPr>
          <w:rFonts w:ascii="Tahoma" w:hAnsi="Tahoma"/>
          <w:sz w:val="20"/>
        </w:rPr>
        <w:t>………</w:t>
      </w:r>
    </w:p>
    <w:p w:rsidR="001438A2" w:rsidRDefault="001438A2">
      <w:pPr>
        <w:tabs>
          <w:tab w:val="left" w:pos="425"/>
          <w:tab w:val="left" w:pos="1134"/>
          <w:tab w:val="left" w:pos="1814"/>
          <w:tab w:val="left" w:pos="1871"/>
        </w:tabs>
        <w:snapToGrid w:val="0"/>
        <w:spacing w:line="360" w:lineRule="atLeast"/>
        <w:rPr>
          <w:rFonts w:eastAsia="細明體"/>
        </w:rPr>
      </w:pPr>
    </w:p>
    <w:p w:rsidR="00C32DFF" w:rsidRPr="00C32DFF" w:rsidRDefault="00C32DFF" w:rsidP="00C32DFF">
      <w:pPr>
        <w:pStyle w:val="1"/>
        <w:spacing w:before="120" w:after="0" w:line="320" w:lineRule="exact"/>
        <w:rPr>
          <w:sz w:val="24"/>
          <w:szCs w:val="24"/>
        </w:rPr>
      </w:pPr>
      <w:r w:rsidRPr="00C32DFF">
        <w:rPr>
          <w:sz w:val="24"/>
          <w:szCs w:val="24"/>
        </w:rPr>
        <w:t>參考文獻</w:t>
      </w:r>
      <w:bookmarkStart w:id="0" w:name="_GoBack"/>
      <w:bookmarkEnd w:id="0"/>
    </w:p>
    <w:p w:rsidR="00C32DFF" w:rsidRDefault="00C32DFF" w:rsidP="00560B1B">
      <w:pPr>
        <w:widowControl/>
        <w:numPr>
          <w:ilvl w:val="0"/>
          <w:numId w:val="7"/>
        </w:numPr>
        <w:tabs>
          <w:tab w:val="left" w:pos="-568"/>
          <w:tab w:val="left" w:pos="-426"/>
          <w:tab w:val="left" w:pos="8364"/>
        </w:tabs>
        <w:autoSpaceDE w:val="0"/>
        <w:autoSpaceDN w:val="0"/>
        <w:adjustRightInd w:val="0"/>
        <w:spacing w:line="340" w:lineRule="atLeast"/>
        <w:jc w:val="both"/>
        <w:textAlignment w:val="bottom"/>
        <w:rPr>
          <w:sz w:val="20"/>
        </w:rPr>
      </w:pPr>
      <w:proofErr w:type="spellStart"/>
      <w:r w:rsidRPr="00C32DFF">
        <w:rPr>
          <w:sz w:val="20"/>
        </w:rPr>
        <w:t>Afuah</w:t>
      </w:r>
      <w:proofErr w:type="spellEnd"/>
      <w:r w:rsidRPr="00C32DFF">
        <w:rPr>
          <w:sz w:val="20"/>
        </w:rPr>
        <w:t xml:space="preserve">, A. and </w:t>
      </w:r>
      <w:proofErr w:type="spellStart"/>
      <w:r w:rsidRPr="00C32DFF">
        <w:rPr>
          <w:sz w:val="20"/>
        </w:rPr>
        <w:t>Tucci</w:t>
      </w:r>
      <w:proofErr w:type="spellEnd"/>
      <w:r w:rsidRPr="00C32DFF">
        <w:rPr>
          <w:sz w:val="20"/>
        </w:rPr>
        <w:t>, C. L.</w:t>
      </w:r>
      <w:r w:rsidR="00886E57">
        <w:rPr>
          <w:rFonts w:hint="eastAsia"/>
          <w:sz w:val="20"/>
        </w:rPr>
        <w:t xml:space="preserve"> (2001).</w:t>
      </w:r>
      <w:r w:rsidRPr="00C32DFF">
        <w:rPr>
          <w:sz w:val="20"/>
        </w:rPr>
        <w:t xml:space="preserve"> </w:t>
      </w:r>
      <w:r w:rsidRPr="00D73C60">
        <w:rPr>
          <w:i/>
          <w:sz w:val="20"/>
        </w:rPr>
        <w:t>Internet Business Models and Strategies: Text and Cases</w:t>
      </w:r>
      <w:r w:rsidRPr="00C32DFF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="00886E57">
            <w:rPr>
              <w:sz w:val="20"/>
            </w:rPr>
            <w:t>New York</w:t>
          </w:r>
        </w:smartTag>
      </w:smartTag>
      <w:r w:rsidR="00886E57">
        <w:rPr>
          <w:sz w:val="20"/>
        </w:rPr>
        <w:t>: McGraw-Hill</w:t>
      </w:r>
      <w:r w:rsidR="00886E57">
        <w:rPr>
          <w:rFonts w:hint="eastAsia"/>
          <w:sz w:val="20"/>
        </w:rPr>
        <w:t>.</w:t>
      </w:r>
      <w:r w:rsidR="00560B1B">
        <w:rPr>
          <w:rFonts w:hint="eastAsia"/>
          <w:sz w:val="20"/>
        </w:rPr>
        <w:t>.</w:t>
      </w:r>
    </w:p>
    <w:p w:rsidR="00BE65C7" w:rsidRDefault="00560B1B" w:rsidP="000D29FA">
      <w:pPr>
        <w:widowControl/>
        <w:numPr>
          <w:ilvl w:val="0"/>
          <w:numId w:val="7"/>
        </w:numPr>
        <w:tabs>
          <w:tab w:val="left" w:pos="-568"/>
          <w:tab w:val="left" w:pos="-426"/>
          <w:tab w:val="left" w:pos="8364"/>
        </w:tabs>
        <w:autoSpaceDE w:val="0"/>
        <w:autoSpaceDN w:val="0"/>
        <w:adjustRightInd w:val="0"/>
        <w:spacing w:line="340" w:lineRule="atLeast"/>
        <w:jc w:val="both"/>
        <w:textAlignment w:val="bottom"/>
        <w:rPr>
          <w:sz w:val="20"/>
        </w:rPr>
      </w:pPr>
      <w:r w:rsidRPr="0085748F">
        <w:rPr>
          <w:sz w:val="20"/>
        </w:rPr>
        <w:t xml:space="preserve">Amit, R. and </w:t>
      </w:r>
      <w:proofErr w:type="spellStart"/>
      <w:r w:rsidRPr="0085748F">
        <w:rPr>
          <w:sz w:val="20"/>
        </w:rPr>
        <w:t>Zott</w:t>
      </w:r>
      <w:proofErr w:type="spellEnd"/>
      <w:r w:rsidRPr="0085748F">
        <w:rPr>
          <w:sz w:val="20"/>
        </w:rPr>
        <w:t>, C.</w:t>
      </w:r>
      <w:r w:rsidR="00886E57" w:rsidRPr="0085748F">
        <w:rPr>
          <w:rFonts w:hint="eastAsia"/>
          <w:sz w:val="20"/>
        </w:rPr>
        <w:t xml:space="preserve"> (2001).</w:t>
      </w:r>
      <w:r w:rsidR="00247D7A" w:rsidRPr="0085748F">
        <w:rPr>
          <w:rFonts w:hint="eastAsia"/>
          <w:sz w:val="20"/>
        </w:rPr>
        <w:t xml:space="preserve"> </w:t>
      </w:r>
      <w:r w:rsidRPr="0085748F">
        <w:rPr>
          <w:sz w:val="20"/>
        </w:rPr>
        <w:t xml:space="preserve"> </w:t>
      </w:r>
      <w:r w:rsidR="0044476C" w:rsidRPr="0085748F">
        <w:rPr>
          <w:sz w:val="20"/>
        </w:rPr>
        <w:t>“</w:t>
      </w:r>
      <w:r w:rsidRPr="0085748F">
        <w:rPr>
          <w:sz w:val="20"/>
        </w:rPr>
        <w:t>Value Creation in E-Business,”</w:t>
      </w:r>
      <w:r w:rsidRPr="0085748F">
        <w:rPr>
          <w:i/>
          <w:sz w:val="20"/>
        </w:rPr>
        <w:t xml:space="preserve"> Strategic Management Journal</w:t>
      </w:r>
      <w:r w:rsidRPr="0085748F">
        <w:rPr>
          <w:sz w:val="20"/>
        </w:rPr>
        <w:t xml:space="preserve">, </w:t>
      </w:r>
      <w:r w:rsidR="0044476C" w:rsidRPr="0085748F">
        <w:rPr>
          <w:rFonts w:hint="eastAsia"/>
          <w:sz w:val="20"/>
        </w:rPr>
        <w:t>vol.</w:t>
      </w:r>
      <w:r w:rsidRPr="0085748F">
        <w:rPr>
          <w:sz w:val="20"/>
        </w:rPr>
        <w:t>22,</w:t>
      </w:r>
      <w:r w:rsidR="0044476C" w:rsidRPr="0085748F">
        <w:rPr>
          <w:rFonts w:hint="eastAsia"/>
          <w:sz w:val="20"/>
        </w:rPr>
        <w:t xml:space="preserve"> pp.</w:t>
      </w:r>
      <w:r w:rsidRPr="0085748F">
        <w:rPr>
          <w:sz w:val="20"/>
        </w:rPr>
        <w:t>493-520</w:t>
      </w:r>
      <w:r w:rsidR="000617FF" w:rsidRPr="0085748F">
        <w:rPr>
          <w:rFonts w:hint="eastAsia"/>
          <w:sz w:val="20"/>
        </w:rPr>
        <w:t>.</w:t>
      </w:r>
    </w:p>
    <w:p w:rsidR="0085748F" w:rsidRDefault="0085748F" w:rsidP="0085748F">
      <w:pPr>
        <w:widowControl/>
        <w:tabs>
          <w:tab w:val="left" w:pos="-568"/>
          <w:tab w:val="left" w:pos="-426"/>
          <w:tab w:val="left" w:pos="8364"/>
        </w:tabs>
        <w:autoSpaceDE w:val="0"/>
        <w:autoSpaceDN w:val="0"/>
        <w:adjustRightInd w:val="0"/>
        <w:spacing w:line="340" w:lineRule="atLeast"/>
        <w:jc w:val="both"/>
        <w:textAlignment w:val="bottom"/>
        <w:rPr>
          <w:sz w:val="20"/>
        </w:rPr>
      </w:pPr>
    </w:p>
    <w:sectPr w:rsidR="0085748F" w:rsidSect="0085748F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9F" w:rsidRDefault="00A8349F">
      <w:r>
        <w:separator/>
      </w:r>
    </w:p>
  </w:endnote>
  <w:endnote w:type="continuationSeparator" w:id="0">
    <w:p w:rsidR="00A8349F" w:rsidRDefault="00A8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特粗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9F" w:rsidRDefault="00A8349F">
      <w:r>
        <w:separator/>
      </w:r>
    </w:p>
  </w:footnote>
  <w:footnote w:type="continuationSeparator" w:id="0">
    <w:p w:rsidR="00A8349F" w:rsidRDefault="00A8349F">
      <w:r>
        <w:continuationSeparator/>
      </w:r>
    </w:p>
  </w:footnote>
  <w:footnote w:id="1">
    <w:p w:rsidR="000E33DA" w:rsidRDefault="000E33DA" w:rsidP="000E33DA">
      <w:pPr>
        <w:pStyle w:val="a6"/>
      </w:pPr>
      <w:r>
        <w:rPr>
          <w:rStyle w:val="a7"/>
        </w:rPr>
        <w:t>*</w:t>
      </w:r>
      <w:r>
        <w:t xml:space="preserve"> </w:t>
      </w:r>
      <w:r>
        <w:rPr>
          <w:rFonts w:hint="eastAsia"/>
        </w:rPr>
        <w:t>本文承蒙國科會專題研究計畫</w:t>
      </w:r>
      <w:r>
        <w:t>NSC 89-2745-</w:t>
      </w:r>
      <w:r>
        <w:rPr>
          <w:rFonts w:hint="eastAsia"/>
        </w:rPr>
        <w:t>P</w:t>
      </w:r>
      <w:r>
        <w:t>-130-003</w:t>
      </w:r>
      <w:r>
        <w:rPr>
          <w:rFonts w:hint="eastAsia"/>
        </w:rPr>
        <w:t>之經費補助，特此致謝。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D76"/>
    <w:multiLevelType w:val="hybridMultilevel"/>
    <w:tmpl w:val="C0E6CDB6"/>
    <w:lvl w:ilvl="0" w:tplc="6B18154A">
      <w:start w:val="1"/>
      <w:numFmt w:val="decimal"/>
      <w:lvlText w:val="%1."/>
      <w:lvlJc w:val="left"/>
      <w:pPr>
        <w:tabs>
          <w:tab w:val="num" w:pos="680"/>
        </w:tabs>
        <w:ind w:left="6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1" w15:restartNumberingAfterBreak="0">
    <w:nsid w:val="3B9F0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43E563F6"/>
    <w:multiLevelType w:val="hybridMultilevel"/>
    <w:tmpl w:val="3230E9EA"/>
    <w:lvl w:ilvl="0" w:tplc="9A48352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56E13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9BCDAD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E500C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886876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00A583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570C0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1A0CA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1FC96F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5797E66"/>
    <w:multiLevelType w:val="singleLevel"/>
    <w:tmpl w:val="59C410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4" w15:restartNumberingAfterBreak="0">
    <w:nsid w:val="62F359DD"/>
    <w:multiLevelType w:val="multilevel"/>
    <w:tmpl w:val="63C0472A"/>
    <w:lvl w:ilvl="0">
      <w:start w:val="3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5"/>
        </w:tabs>
        <w:ind w:left="178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25"/>
        </w:tabs>
        <w:ind w:left="2025" w:hanging="8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5"/>
        </w:tabs>
        <w:ind w:left="2505" w:hanging="8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45"/>
        </w:tabs>
        <w:ind w:left="2745" w:hanging="825"/>
      </w:pPr>
      <w:rPr>
        <w:rFonts w:hint="default"/>
      </w:rPr>
    </w:lvl>
  </w:abstractNum>
  <w:abstractNum w:abstractNumId="5" w15:restartNumberingAfterBreak="0">
    <w:nsid w:val="674334EB"/>
    <w:multiLevelType w:val="hybridMultilevel"/>
    <w:tmpl w:val="3054613C"/>
    <w:lvl w:ilvl="0" w:tplc="67FED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4A09C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60672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58C83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6242D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81C402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736A44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0F6D42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42481F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0E67A75"/>
    <w:multiLevelType w:val="hybridMultilevel"/>
    <w:tmpl w:val="F676A2C4"/>
    <w:lvl w:ilvl="0" w:tplc="AD368F7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6B"/>
    <w:rsid w:val="00006D80"/>
    <w:rsid w:val="000173C3"/>
    <w:rsid w:val="00026C4B"/>
    <w:rsid w:val="000617FF"/>
    <w:rsid w:val="000943D8"/>
    <w:rsid w:val="000B4228"/>
    <w:rsid w:val="000D0BB9"/>
    <w:rsid w:val="000D2ED1"/>
    <w:rsid w:val="000E33DA"/>
    <w:rsid w:val="000E728E"/>
    <w:rsid w:val="001008B4"/>
    <w:rsid w:val="00105BBF"/>
    <w:rsid w:val="00116F8D"/>
    <w:rsid w:val="0012220F"/>
    <w:rsid w:val="00133AF9"/>
    <w:rsid w:val="001438A2"/>
    <w:rsid w:val="00144D4B"/>
    <w:rsid w:val="00190241"/>
    <w:rsid w:val="00212F1B"/>
    <w:rsid w:val="00227B38"/>
    <w:rsid w:val="00247D7A"/>
    <w:rsid w:val="00263F2A"/>
    <w:rsid w:val="002A3153"/>
    <w:rsid w:val="002B7675"/>
    <w:rsid w:val="002E60C5"/>
    <w:rsid w:val="002F2F94"/>
    <w:rsid w:val="0031646B"/>
    <w:rsid w:val="003264AE"/>
    <w:rsid w:val="00334E66"/>
    <w:rsid w:val="00343B77"/>
    <w:rsid w:val="0035329D"/>
    <w:rsid w:val="0036556E"/>
    <w:rsid w:val="003830C1"/>
    <w:rsid w:val="003C4F22"/>
    <w:rsid w:val="003C61DD"/>
    <w:rsid w:val="00427269"/>
    <w:rsid w:val="004340AB"/>
    <w:rsid w:val="00436F47"/>
    <w:rsid w:val="0044476C"/>
    <w:rsid w:val="0046390C"/>
    <w:rsid w:val="0049618D"/>
    <w:rsid w:val="004C0D8C"/>
    <w:rsid w:val="004C407A"/>
    <w:rsid w:val="004C5C41"/>
    <w:rsid w:val="004E3204"/>
    <w:rsid w:val="005037D5"/>
    <w:rsid w:val="0051088D"/>
    <w:rsid w:val="00514AD1"/>
    <w:rsid w:val="00527F00"/>
    <w:rsid w:val="00541DA9"/>
    <w:rsid w:val="00560B1B"/>
    <w:rsid w:val="0056625D"/>
    <w:rsid w:val="005A2F3A"/>
    <w:rsid w:val="005C227B"/>
    <w:rsid w:val="005E57C0"/>
    <w:rsid w:val="005E76DA"/>
    <w:rsid w:val="005F0617"/>
    <w:rsid w:val="005F3DD5"/>
    <w:rsid w:val="00604FE1"/>
    <w:rsid w:val="00615721"/>
    <w:rsid w:val="006233BC"/>
    <w:rsid w:val="00665ACE"/>
    <w:rsid w:val="00670B07"/>
    <w:rsid w:val="00685105"/>
    <w:rsid w:val="006C40F5"/>
    <w:rsid w:val="006D26DD"/>
    <w:rsid w:val="006F3B23"/>
    <w:rsid w:val="007027A5"/>
    <w:rsid w:val="00714A42"/>
    <w:rsid w:val="00756D91"/>
    <w:rsid w:val="00781BF7"/>
    <w:rsid w:val="00782E56"/>
    <w:rsid w:val="00790584"/>
    <w:rsid w:val="007A4597"/>
    <w:rsid w:val="007B2BFD"/>
    <w:rsid w:val="007F1B90"/>
    <w:rsid w:val="0085748F"/>
    <w:rsid w:val="008678C3"/>
    <w:rsid w:val="00886E57"/>
    <w:rsid w:val="008A7194"/>
    <w:rsid w:val="008C0D1F"/>
    <w:rsid w:val="008C2C25"/>
    <w:rsid w:val="008D50F7"/>
    <w:rsid w:val="008D668D"/>
    <w:rsid w:val="00911FB2"/>
    <w:rsid w:val="00953479"/>
    <w:rsid w:val="00994727"/>
    <w:rsid w:val="009D1DA4"/>
    <w:rsid w:val="009E2059"/>
    <w:rsid w:val="009E7D02"/>
    <w:rsid w:val="009F774C"/>
    <w:rsid w:val="00A51635"/>
    <w:rsid w:val="00A55A39"/>
    <w:rsid w:val="00A62C13"/>
    <w:rsid w:val="00A71805"/>
    <w:rsid w:val="00A8349F"/>
    <w:rsid w:val="00A9025D"/>
    <w:rsid w:val="00AE062E"/>
    <w:rsid w:val="00B02E45"/>
    <w:rsid w:val="00B07404"/>
    <w:rsid w:val="00B15782"/>
    <w:rsid w:val="00B15886"/>
    <w:rsid w:val="00B534A7"/>
    <w:rsid w:val="00B858A3"/>
    <w:rsid w:val="00B9432D"/>
    <w:rsid w:val="00B96E2C"/>
    <w:rsid w:val="00BA1BAA"/>
    <w:rsid w:val="00BB568D"/>
    <w:rsid w:val="00BD7EB1"/>
    <w:rsid w:val="00BE0E6C"/>
    <w:rsid w:val="00BE0F27"/>
    <w:rsid w:val="00BE23C7"/>
    <w:rsid w:val="00BE65C7"/>
    <w:rsid w:val="00C07CB5"/>
    <w:rsid w:val="00C14591"/>
    <w:rsid w:val="00C32DFF"/>
    <w:rsid w:val="00C4031D"/>
    <w:rsid w:val="00C61F31"/>
    <w:rsid w:val="00C73AF7"/>
    <w:rsid w:val="00C824FD"/>
    <w:rsid w:val="00CB434B"/>
    <w:rsid w:val="00CB61A1"/>
    <w:rsid w:val="00CD3E86"/>
    <w:rsid w:val="00CD43AA"/>
    <w:rsid w:val="00CD5BA4"/>
    <w:rsid w:val="00CF5499"/>
    <w:rsid w:val="00CF639F"/>
    <w:rsid w:val="00D2736A"/>
    <w:rsid w:val="00D32C03"/>
    <w:rsid w:val="00D46BAC"/>
    <w:rsid w:val="00D528D6"/>
    <w:rsid w:val="00D62DBD"/>
    <w:rsid w:val="00D73C60"/>
    <w:rsid w:val="00D961E4"/>
    <w:rsid w:val="00DB34AF"/>
    <w:rsid w:val="00DC46C9"/>
    <w:rsid w:val="00DC68F9"/>
    <w:rsid w:val="00DE3B68"/>
    <w:rsid w:val="00DF6034"/>
    <w:rsid w:val="00DF624E"/>
    <w:rsid w:val="00E03026"/>
    <w:rsid w:val="00E178B5"/>
    <w:rsid w:val="00E25DEE"/>
    <w:rsid w:val="00E2601A"/>
    <w:rsid w:val="00E70D11"/>
    <w:rsid w:val="00E91A36"/>
    <w:rsid w:val="00EB29DE"/>
    <w:rsid w:val="00EC1043"/>
    <w:rsid w:val="00ED0AC3"/>
    <w:rsid w:val="00EE4278"/>
    <w:rsid w:val="00F1521C"/>
    <w:rsid w:val="00F173CD"/>
    <w:rsid w:val="00F26AC0"/>
    <w:rsid w:val="00F30406"/>
    <w:rsid w:val="00F43317"/>
    <w:rsid w:val="00F61542"/>
    <w:rsid w:val="00F677B3"/>
    <w:rsid w:val="00F83DAC"/>
    <w:rsid w:val="00F94B37"/>
    <w:rsid w:val="00FA28DF"/>
    <w:rsid w:val="00FB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hsdat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9BFA481"/>
  <w15:docId w15:val="{1C65EBD6-1180-4FF6-BDD7-1C8A0C19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8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next w:val="a"/>
    <w:qFormat/>
    <w:rsid w:val="00953479"/>
    <w:pPr>
      <w:widowControl w:val="0"/>
      <w:tabs>
        <w:tab w:val="num" w:pos="992"/>
      </w:tabs>
      <w:adjustRightInd w:val="0"/>
      <w:spacing w:before="100" w:after="60" w:line="360" w:lineRule="atLeast"/>
      <w:textAlignment w:val="baseline"/>
      <w:outlineLvl w:val="1"/>
    </w:pPr>
    <w:rPr>
      <w:rFonts w:eastAsia="標楷體"/>
      <w:b/>
      <w:sz w:val="24"/>
    </w:rPr>
  </w:style>
  <w:style w:type="paragraph" w:styleId="3">
    <w:name w:val="heading 3"/>
    <w:basedOn w:val="a"/>
    <w:next w:val="a"/>
    <w:qFormat/>
    <w:rsid w:val="00953479"/>
    <w:pPr>
      <w:widowControl/>
      <w:tabs>
        <w:tab w:val="left" w:pos="-568"/>
        <w:tab w:val="left" w:pos="-426"/>
        <w:tab w:val="left" w:pos="480"/>
        <w:tab w:val="num" w:pos="1418"/>
        <w:tab w:val="left" w:pos="8364"/>
      </w:tabs>
      <w:autoSpaceDE w:val="0"/>
      <w:autoSpaceDN w:val="0"/>
      <w:adjustRightInd w:val="0"/>
      <w:spacing w:before="100" w:after="60" w:line="360" w:lineRule="atLeast"/>
      <w:jc w:val="both"/>
      <w:textAlignment w:val="bottom"/>
      <w:outlineLvl w:val="2"/>
    </w:pPr>
    <w:rPr>
      <w:rFonts w:eastAsia="細明體"/>
      <w:b/>
      <w:kern w:val="0"/>
      <w:sz w:val="20"/>
    </w:rPr>
  </w:style>
  <w:style w:type="paragraph" w:styleId="4">
    <w:name w:val="heading 4"/>
    <w:basedOn w:val="a"/>
    <w:next w:val="a"/>
    <w:qFormat/>
    <w:rsid w:val="00953479"/>
    <w:pPr>
      <w:widowControl/>
      <w:tabs>
        <w:tab w:val="left" w:pos="-568"/>
        <w:tab w:val="left" w:pos="-426"/>
        <w:tab w:val="left" w:pos="480"/>
        <w:tab w:val="left" w:pos="8364"/>
      </w:tabs>
      <w:autoSpaceDE w:val="0"/>
      <w:autoSpaceDN w:val="0"/>
      <w:adjustRightInd w:val="0"/>
      <w:spacing w:before="240" w:after="240" w:line="360" w:lineRule="atLeast"/>
      <w:ind w:left="284" w:firstLineChars="200" w:firstLine="200"/>
      <w:jc w:val="both"/>
      <w:textAlignment w:val="bottom"/>
      <w:outlineLvl w:val="3"/>
    </w:pPr>
    <w:rPr>
      <w:rFonts w:eastAsia="細明體"/>
      <w:kern w:val="0"/>
      <w:sz w:val="36"/>
    </w:rPr>
  </w:style>
  <w:style w:type="paragraph" w:styleId="5">
    <w:name w:val="heading 5"/>
    <w:basedOn w:val="a"/>
    <w:next w:val="a"/>
    <w:qFormat/>
    <w:rsid w:val="00953479"/>
    <w:pPr>
      <w:widowControl/>
      <w:tabs>
        <w:tab w:val="left" w:pos="-568"/>
        <w:tab w:val="left" w:pos="-426"/>
        <w:tab w:val="left" w:pos="480"/>
        <w:tab w:val="left" w:pos="8364"/>
      </w:tabs>
      <w:autoSpaceDE w:val="0"/>
      <w:autoSpaceDN w:val="0"/>
      <w:adjustRightInd w:val="0"/>
      <w:spacing w:before="200" w:after="200" w:line="360" w:lineRule="atLeast"/>
      <w:ind w:left="284" w:firstLineChars="200" w:firstLine="200"/>
      <w:jc w:val="both"/>
      <w:textAlignment w:val="bottom"/>
      <w:outlineLvl w:val="4"/>
    </w:pPr>
    <w:rPr>
      <w:rFonts w:eastAsia="細明體"/>
      <w:b/>
      <w:kern w:val="0"/>
      <w:sz w:val="28"/>
    </w:rPr>
  </w:style>
  <w:style w:type="paragraph" w:styleId="6">
    <w:name w:val="heading 6"/>
    <w:basedOn w:val="a"/>
    <w:next w:val="a"/>
    <w:qFormat/>
    <w:rsid w:val="00953479"/>
    <w:pPr>
      <w:widowControl/>
      <w:tabs>
        <w:tab w:val="left" w:pos="-568"/>
        <w:tab w:val="left" w:pos="-426"/>
        <w:tab w:val="left" w:pos="480"/>
        <w:tab w:val="left" w:pos="8364"/>
      </w:tabs>
      <w:autoSpaceDE w:val="0"/>
      <w:autoSpaceDN w:val="0"/>
      <w:adjustRightInd w:val="0"/>
      <w:spacing w:before="200" w:after="200" w:line="360" w:lineRule="atLeast"/>
      <w:ind w:left="284" w:firstLineChars="200" w:firstLine="200"/>
      <w:jc w:val="both"/>
      <w:textAlignment w:val="bottom"/>
      <w:outlineLvl w:val="5"/>
    </w:pPr>
    <w:rPr>
      <w:rFonts w:eastAsia="細明體"/>
      <w:kern w:val="0"/>
      <w:sz w:val="28"/>
    </w:rPr>
  </w:style>
  <w:style w:type="paragraph" w:styleId="7">
    <w:name w:val="heading 7"/>
    <w:basedOn w:val="a"/>
    <w:next w:val="a"/>
    <w:qFormat/>
    <w:rsid w:val="00953479"/>
    <w:pPr>
      <w:widowControl/>
      <w:tabs>
        <w:tab w:val="left" w:pos="-568"/>
        <w:tab w:val="left" w:pos="-426"/>
        <w:tab w:val="left" w:pos="480"/>
        <w:tab w:val="left" w:pos="8364"/>
      </w:tabs>
      <w:autoSpaceDE w:val="0"/>
      <w:autoSpaceDN w:val="0"/>
      <w:adjustRightInd w:val="0"/>
      <w:spacing w:before="200" w:after="200" w:line="360" w:lineRule="atLeast"/>
      <w:ind w:left="284" w:firstLineChars="200" w:firstLine="200"/>
      <w:jc w:val="both"/>
      <w:textAlignment w:val="bottom"/>
      <w:outlineLvl w:val="6"/>
    </w:pPr>
    <w:rPr>
      <w:rFonts w:eastAsia="細明體"/>
      <w:kern w:val="0"/>
      <w:sz w:val="28"/>
    </w:rPr>
  </w:style>
  <w:style w:type="paragraph" w:styleId="8">
    <w:name w:val="heading 8"/>
    <w:basedOn w:val="a"/>
    <w:next w:val="a"/>
    <w:qFormat/>
    <w:rsid w:val="00953479"/>
    <w:pPr>
      <w:widowControl/>
      <w:tabs>
        <w:tab w:val="left" w:pos="-568"/>
        <w:tab w:val="left" w:pos="-426"/>
        <w:tab w:val="left" w:pos="480"/>
        <w:tab w:val="left" w:pos="8364"/>
      </w:tabs>
      <w:autoSpaceDE w:val="0"/>
      <w:autoSpaceDN w:val="0"/>
      <w:adjustRightInd w:val="0"/>
      <w:spacing w:before="200" w:after="200" w:line="360" w:lineRule="atLeast"/>
      <w:ind w:left="284" w:firstLineChars="200" w:firstLine="200"/>
      <w:jc w:val="both"/>
      <w:textAlignment w:val="bottom"/>
      <w:outlineLvl w:val="7"/>
    </w:pPr>
    <w:rPr>
      <w:rFonts w:eastAsia="細明體"/>
      <w:kern w:val="0"/>
      <w:sz w:val="28"/>
    </w:rPr>
  </w:style>
  <w:style w:type="paragraph" w:styleId="9">
    <w:name w:val="heading 9"/>
    <w:basedOn w:val="a"/>
    <w:next w:val="a"/>
    <w:qFormat/>
    <w:rsid w:val="00953479"/>
    <w:pPr>
      <w:widowControl/>
      <w:tabs>
        <w:tab w:val="left" w:pos="-568"/>
        <w:tab w:val="left" w:pos="-426"/>
        <w:tab w:val="left" w:pos="480"/>
        <w:tab w:val="left" w:pos="8364"/>
      </w:tabs>
      <w:autoSpaceDE w:val="0"/>
      <w:autoSpaceDN w:val="0"/>
      <w:adjustRightInd w:val="0"/>
      <w:spacing w:before="200" w:after="200" w:line="360" w:lineRule="atLeast"/>
      <w:ind w:left="284" w:firstLineChars="200" w:firstLine="200"/>
      <w:jc w:val="both"/>
      <w:textAlignment w:val="bottom"/>
      <w:outlineLvl w:val="8"/>
    </w:pPr>
    <w:rPr>
      <w:rFonts w:eastAsia="細明體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pacing w:line="360" w:lineRule="atLeast"/>
      <w:ind w:left="720"/>
      <w:textAlignment w:val="baseline"/>
    </w:pPr>
    <w:rPr>
      <w:rFonts w:eastAsia="華康中楷體"/>
      <w:kern w:val="0"/>
      <w:sz w:val="28"/>
    </w:rPr>
  </w:style>
  <w:style w:type="paragraph" w:styleId="20">
    <w:name w:val="Body Text Indent 2"/>
    <w:basedOn w:val="a"/>
    <w:pPr>
      <w:adjustRightInd w:val="0"/>
      <w:ind w:left="1080" w:hanging="1080"/>
      <w:textAlignment w:val="baseline"/>
    </w:pPr>
    <w:rPr>
      <w:rFonts w:eastAsia="華康中楷體"/>
      <w:kern w:val="0"/>
      <w:sz w:val="28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作者及校名"/>
    <w:basedOn w:val="a"/>
    <w:pPr>
      <w:tabs>
        <w:tab w:val="center" w:pos="2400"/>
        <w:tab w:val="center" w:pos="6240"/>
      </w:tabs>
      <w:snapToGrid w:val="0"/>
      <w:spacing w:before="40" w:after="40"/>
    </w:pPr>
    <w:rPr>
      <w:rFonts w:eastAsia="標楷體"/>
      <w:color w:val="000000"/>
    </w:rPr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customStyle="1" w:styleId="a8">
    <w:name w:val="英文標題"/>
    <w:basedOn w:val="a"/>
    <w:pPr>
      <w:spacing w:before="120" w:after="120"/>
      <w:ind w:left="360"/>
      <w:jc w:val="center"/>
    </w:pPr>
    <w:rPr>
      <w:b/>
      <w:color w:val="000000"/>
      <w:sz w:val="28"/>
    </w:rPr>
  </w:style>
  <w:style w:type="paragraph" w:customStyle="1" w:styleId="a9">
    <w:name w:val="摘要"/>
    <w:basedOn w:val="a"/>
    <w:pPr>
      <w:jc w:val="both"/>
    </w:pPr>
    <w:rPr>
      <w:color w:val="000000"/>
      <w:sz w:val="20"/>
    </w:rPr>
  </w:style>
  <w:style w:type="paragraph" w:customStyle="1" w:styleId="aa">
    <w:name w:val="英文校系所名"/>
    <w:basedOn w:val="a"/>
    <w:pPr>
      <w:jc w:val="center"/>
    </w:pPr>
  </w:style>
  <w:style w:type="paragraph" w:customStyle="1" w:styleId="ab">
    <w:name w:val="中文標題"/>
    <w:basedOn w:val="1"/>
    <w:pPr>
      <w:keepNext w:val="0"/>
      <w:widowControl/>
      <w:tabs>
        <w:tab w:val="left" w:pos="-568"/>
        <w:tab w:val="left" w:pos="-426"/>
        <w:tab w:val="left" w:pos="480"/>
        <w:tab w:val="left" w:pos="8364"/>
      </w:tabs>
      <w:autoSpaceDE w:val="0"/>
      <w:autoSpaceDN w:val="0"/>
      <w:adjustRightInd w:val="0"/>
      <w:spacing w:before="80" w:after="360" w:line="480" w:lineRule="exact"/>
      <w:jc w:val="center"/>
      <w:textAlignment w:val="bottom"/>
      <w:outlineLvl w:val="9"/>
    </w:pPr>
    <w:rPr>
      <w:rFonts w:ascii="Times New Roman" w:eastAsia="華康特粗明體" w:hAnsi="Times New Roman"/>
      <w:bCs w:val="0"/>
      <w:kern w:val="0"/>
      <w:sz w:val="42"/>
      <w:szCs w:val="24"/>
    </w:rPr>
  </w:style>
  <w:style w:type="paragraph" w:customStyle="1" w:styleId="ac">
    <w:name w:val="英文校名"/>
    <w:basedOn w:val="a5"/>
    <w:next w:val="a"/>
    <w:rsid w:val="000E33DA"/>
    <w:pPr>
      <w:widowControl/>
      <w:tabs>
        <w:tab w:val="clear" w:pos="2400"/>
        <w:tab w:val="clear" w:pos="6240"/>
        <w:tab w:val="left" w:pos="3402"/>
      </w:tabs>
      <w:autoSpaceDE w:val="0"/>
      <w:autoSpaceDN w:val="0"/>
      <w:adjustRightInd w:val="0"/>
      <w:snapToGrid/>
      <w:spacing w:before="360" w:after="0" w:line="360" w:lineRule="exact"/>
      <w:jc w:val="center"/>
      <w:textAlignment w:val="bottom"/>
    </w:pPr>
    <w:rPr>
      <w:color w:val="auto"/>
      <w:kern w:val="0"/>
    </w:rPr>
  </w:style>
  <w:style w:type="paragraph" w:customStyle="1" w:styleId="ad">
    <w:name w:val="英文題目"/>
    <w:next w:val="a"/>
    <w:rsid w:val="000E33DA"/>
    <w:pPr>
      <w:widowControl w:val="0"/>
      <w:adjustRightInd w:val="0"/>
      <w:spacing w:before="40" w:after="360" w:line="320" w:lineRule="exact"/>
      <w:jc w:val="center"/>
      <w:textAlignment w:val="baseline"/>
    </w:pPr>
    <w:rPr>
      <w:rFonts w:eastAsia="細明體"/>
      <w:b/>
      <w:sz w:val="28"/>
    </w:rPr>
  </w:style>
  <w:style w:type="paragraph" w:customStyle="1" w:styleId="ae">
    <w:name w:val="題目"/>
    <w:next w:val="a"/>
    <w:rsid w:val="000E33DA"/>
    <w:pPr>
      <w:widowControl w:val="0"/>
      <w:adjustRightInd w:val="0"/>
      <w:spacing w:before="440" w:after="480" w:line="480" w:lineRule="exact"/>
      <w:jc w:val="center"/>
      <w:textAlignment w:val="baseline"/>
    </w:pPr>
    <w:rPr>
      <w:rFonts w:ascii="細明體" w:eastAsia="華康特粗明體"/>
      <w:b/>
      <w:sz w:val="42"/>
    </w:rPr>
  </w:style>
  <w:style w:type="paragraph" w:styleId="af">
    <w:name w:val="Balloon Text"/>
    <w:basedOn w:val="a"/>
    <w:semiHidden/>
    <w:rsid w:val="00D46BAC"/>
    <w:rPr>
      <w:rFonts w:ascii="Arial" w:hAnsi="Arial"/>
      <w:sz w:val="18"/>
      <w:szCs w:val="18"/>
    </w:rPr>
  </w:style>
  <w:style w:type="paragraph" w:styleId="af0">
    <w:name w:val="header"/>
    <w:basedOn w:val="a"/>
    <w:link w:val="af1"/>
    <w:rsid w:val="005F3D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首 字元"/>
    <w:link w:val="af0"/>
    <w:rsid w:val="005F3DD5"/>
    <w:rPr>
      <w:kern w:val="2"/>
    </w:rPr>
  </w:style>
  <w:style w:type="paragraph" w:styleId="af2">
    <w:name w:val="footer"/>
    <w:basedOn w:val="a"/>
    <w:link w:val="af3"/>
    <w:rsid w:val="005F3D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尾 字元"/>
    <w:link w:val="af2"/>
    <w:rsid w:val="005F3D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umba@eta.m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456</Words>
  <Characters>2600</Characters>
  <Application>Microsoft Office Word</Application>
  <DocSecurity>0</DocSecurity>
  <Lines>21</Lines>
  <Paragraphs>6</Paragraphs>
  <ScaleCrop>false</ScaleCrop>
  <Company>Compaq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展望新世紀國際學術研討會</dc:title>
  <dc:creator>User</dc:creator>
  <cp:lastModifiedBy>hsiangya chao</cp:lastModifiedBy>
  <cp:revision>19</cp:revision>
  <cp:lastPrinted>2010-02-23T02:28:00Z</cp:lastPrinted>
  <dcterms:created xsi:type="dcterms:W3CDTF">2015-11-10T02:01:00Z</dcterms:created>
  <dcterms:modified xsi:type="dcterms:W3CDTF">2020-10-15T02:26:00Z</dcterms:modified>
</cp:coreProperties>
</file>